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59085" w14:textId="77777777" w:rsidR="001124B2" w:rsidRPr="008642EC" w:rsidRDefault="001124B2" w:rsidP="001124B2">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005EDAB" w14:textId="77777777" w:rsidR="001124B2" w:rsidRPr="00992C7B" w:rsidRDefault="001124B2" w:rsidP="001124B2">
      <w:pPr>
        <w:pStyle w:val="BasicParagraph"/>
        <w:suppressAutoHyphens/>
        <w:spacing w:line="240" w:lineRule="auto"/>
        <w:rPr>
          <w:rFonts w:ascii="Times New Roman" w:hAnsi="Times New Roman" w:cs="Times New Roman"/>
          <w:b/>
          <w:bCs/>
          <w:color w:val="000000" w:themeColor="text1"/>
          <w:sz w:val="12"/>
          <w:szCs w:val="12"/>
        </w:rPr>
      </w:pPr>
    </w:p>
    <w:p w14:paraId="2E7BB188" w14:textId="77777777" w:rsidR="001124B2" w:rsidRPr="00582653" w:rsidRDefault="001124B2" w:rsidP="001124B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A568459" w14:textId="77777777" w:rsidR="001124B2" w:rsidRDefault="001124B2" w:rsidP="001124B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4203149" w14:textId="77777777" w:rsidR="001124B2" w:rsidRDefault="001124B2" w:rsidP="001124B2">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20F8707" w14:textId="77777777" w:rsidR="001124B2" w:rsidRPr="00582653" w:rsidRDefault="001124B2" w:rsidP="001124B2">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67124B93" wp14:editId="43EA235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8BBD249" w14:textId="3FEA9128" w:rsidR="001124B2" w:rsidRDefault="001124B2" w:rsidP="001124B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NAT11</w:t>
      </w:r>
      <w:r w:rsidR="00FF00DE">
        <w:rPr>
          <w:rFonts w:ascii="Times New Roman" w:eastAsiaTheme="minorEastAsia" w:hAnsi="Times New Roman" w:cs="Times New Roman"/>
          <w:color w:val="000000" w:themeColor="text1"/>
          <w:sz w:val="21"/>
          <w:szCs w:val="21"/>
          <w:lang w:val="en-US" w:eastAsia="zh-CN"/>
        </w:rPr>
        <w:t>461</w:t>
      </w:r>
      <w:r>
        <w:rPr>
          <w:rFonts w:ascii="Times New Roman" w:eastAsiaTheme="minorEastAsia" w:hAnsi="Times New Roman" w:cs="Times New Roman"/>
          <w:color w:val="000000" w:themeColor="text1"/>
          <w:sz w:val="21"/>
          <w:szCs w:val="21"/>
          <w:lang w:val="en-US" w:eastAsia="zh-CN"/>
        </w:rPr>
        <w:t xml:space="preserve">002_Toolkit_1_Learning outline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L</w:t>
      </w:r>
      <w:r w:rsidRPr="00582653">
        <w:rPr>
          <w:rFonts w:ascii="Times New Roman" w:eastAsiaTheme="minorEastAsia" w:hAnsi="Times New Roman" w:cs="Times New Roman"/>
          <w:color w:val="000000" w:themeColor="text1"/>
          <w:sz w:val="21"/>
          <w:szCs w:val="21"/>
          <w:lang w:val="en-US" w:eastAsia="zh-CN"/>
        </w:rPr>
        <w:t>icence</w:t>
      </w:r>
    </w:p>
    <w:p w14:paraId="687F23F1" w14:textId="77777777" w:rsidR="001124B2" w:rsidRDefault="001124B2" w:rsidP="001124B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Licence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092C431" w14:textId="77777777" w:rsidR="001124B2" w:rsidRPr="00582653" w:rsidRDefault="001124B2" w:rsidP="001124B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97D7E5E" w14:textId="77777777" w:rsidR="001124B2" w:rsidRPr="00582653" w:rsidRDefault="001124B2" w:rsidP="001124B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6E65ABA5" w14:textId="77777777" w:rsidR="001124B2" w:rsidRPr="008642EC" w:rsidRDefault="001124B2" w:rsidP="001124B2">
      <w:pPr>
        <w:pStyle w:val="ListParagraph"/>
        <w:numPr>
          <w:ilvl w:val="0"/>
          <w:numId w:val="4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D76CE6E" w14:textId="77777777" w:rsidR="001124B2" w:rsidRPr="008642EC" w:rsidRDefault="001124B2" w:rsidP="001124B2">
      <w:pPr>
        <w:pStyle w:val="ListParagraph"/>
        <w:numPr>
          <w:ilvl w:val="0"/>
          <w:numId w:val="4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licence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1DA249B" w14:textId="77777777" w:rsidR="001124B2" w:rsidRPr="00582653" w:rsidRDefault="001124B2" w:rsidP="001124B2">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8BB3590" w14:textId="77777777" w:rsidR="001124B2" w:rsidRPr="008642EC" w:rsidRDefault="001124B2" w:rsidP="001124B2">
      <w:pPr>
        <w:pStyle w:val="ListParagraph"/>
        <w:numPr>
          <w:ilvl w:val="0"/>
          <w:numId w:val="4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1029455" w14:textId="77777777" w:rsidR="001124B2" w:rsidRPr="008642EC" w:rsidRDefault="001124B2" w:rsidP="001124B2">
      <w:pPr>
        <w:pStyle w:val="ListParagraph"/>
        <w:numPr>
          <w:ilvl w:val="0"/>
          <w:numId w:val="4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B012B24" w14:textId="77777777" w:rsidR="001124B2" w:rsidRPr="00992C7B" w:rsidRDefault="001124B2" w:rsidP="001124B2">
      <w:pPr>
        <w:pStyle w:val="BasicParagraph"/>
        <w:suppressAutoHyphens/>
        <w:spacing w:line="240" w:lineRule="auto"/>
        <w:ind w:left="1440"/>
        <w:rPr>
          <w:rFonts w:ascii="Times New Roman" w:hAnsi="Times New Roman" w:cs="Times New Roman"/>
          <w:color w:val="000000" w:themeColor="text1"/>
          <w:sz w:val="12"/>
          <w:szCs w:val="12"/>
        </w:rPr>
      </w:pPr>
    </w:p>
    <w:p w14:paraId="66E0C8A3" w14:textId="77777777" w:rsidR="001124B2" w:rsidRPr="00582653" w:rsidRDefault="001124B2" w:rsidP="001124B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87DF6C5" w14:textId="77777777" w:rsidR="001124B2" w:rsidRDefault="001124B2" w:rsidP="001124B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w:t>
      </w:r>
      <w:proofErr w:type="gramStart"/>
      <w:r>
        <w:rPr>
          <w:rFonts w:ascii="Times New Roman" w:hAnsi="Times New Roman" w:cs="Times New Roman"/>
          <w:color w:val="000000" w:themeColor="text1"/>
          <w:sz w:val="21"/>
          <w:szCs w:val="21"/>
        </w:rPr>
        <w:t>does</w:t>
      </w:r>
      <w:proofErr w:type="gramEnd"/>
      <w:r>
        <w:rPr>
          <w:rFonts w:ascii="Times New Roman" w:hAnsi="Times New Roman" w:cs="Times New Roman"/>
          <w:color w:val="000000" w:themeColor="text1"/>
          <w:sz w:val="21"/>
          <w:szCs w:val="21"/>
        </w:rPr>
        <w:t xml:space="preserve">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 xml:space="preserve">reflect the considered views of the Department of Social </w:t>
      </w:r>
      <w:proofErr w:type="gramStart"/>
      <w:r>
        <w:rPr>
          <w:rFonts w:ascii="Times New Roman" w:hAnsi="Times New Roman" w:cs="Times New Roman"/>
          <w:color w:val="000000" w:themeColor="text1"/>
          <w:sz w:val="21"/>
          <w:szCs w:val="21"/>
        </w:rPr>
        <w:t>Services, or</w:t>
      </w:r>
      <w:proofErr w:type="gramEnd"/>
      <w:r>
        <w:rPr>
          <w:rFonts w:ascii="Times New Roman" w:hAnsi="Times New Roman" w:cs="Times New Roman"/>
          <w:color w:val="000000" w:themeColor="text1"/>
          <w:sz w:val="21"/>
          <w:szCs w:val="21"/>
        </w:rPr>
        <w:t xml:space="preserve">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370D06F" w14:textId="77777777" w:rsidR="001124B2" w:rsidRPr="00992C7B" w:rsidRDefault="001124B2" w:rsidP="001124B2">
      <w:pPr>
        <w:pStyle w:val="BasicParagraph"/>
        <w:suppressAutoHyphens/>
        <w:spacing w:line="240" w:lineRule="auto"/>
        <w:ind w:left="1440"/>
        <w:rPr>
          <w:rFonts w:ascii="Times New Roman" w:hAnsi="Times New Roman" w:cs="Times New Roman"/>
          <w:color w:val="000000" w:themeColor="text1"/>
          <w:sz w:val="12"/>
          <w:szCs w:val="12"/>
        </w:rPr>
      </w:pPr>
    </w:p>
    <w:p w14:paraId="49F92F9B" w14:textId="77777777" w:rsidR="001124B2" w:rsidRDefault="001124B2" w:rsidP="001124B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7A41BC1" w14:textId="77777777" w:rsidR="001124B2" w:rsidRPr="00B87FFB" w:rsidRDefault="001124B2" w:rsidP="001124B2">
      <w:pPr>
        <w:pStyle w:val="BasicParagraph"/>
        <w:suppressAutoHyphens/>
        <w:spacing w:line="240" w:lineRule="auto"/>
        <w:ind w:left="1440"/>
        <w:rPr>
          <w:rFonts w:ascii="Times New Roman" w:hAnsi="Times New Roman" w:cs="Times New Roman"/>
          <w:color w:val="000000" w:themeColor="text1"/>
          <w:sz w:val="10"/>
          <w:szCs w:val="10"/>
        </w:rPr>
      </w:pPr>
    </w:p>
    <w:p w14:paraId="6DC9C222" w14:textId="77777777" w:rsidR="001124B2" w:rsidRDefault="001124B2" w:rsidP="001124B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029787A" w14:textId="77777777" w:rsidR="001124B2" w:rsidRPr="000B1EEC" w:rsidRDefault="001124B2" w:rsidP="001124B2">
      <w:pPr>
        <w:pStyle w:val="BasicParagraph"/>
        <w:suppressAutoHyphens/>
        <w:spacing w:line="240" w:lineRule="auto"/>
        <w:rPr>
          <w:rFonts w:ascii="Times New Roman" w:hAnsi="Times New Roman" w:cs="Times New Roman"/>
          <w:color w:val="000000" w:themeColor="text1"/>
          <w:sz w:val="10"/>
          <w:szCs w:val="10"/>
        </w:rPr>
      </w:pPr>
    </w:p>
    <w:p w14:paraId="3ADB5167" w14:textId="15064FD7" w:rsidR="001124B2" w:rsidRDefault="001124B2" w:rsidP="001124B2">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p>
    <w:p w14:paraId="3483D28F" w14:textId="77777777" w:rsidR="001124B2" w:rsidRDefault="001124B2">
      <w:pPr>
        <w:spacing w:before="0" w:after="160" w:line="259" w:lineRule="auto"/>
        <w:rPr>
          <w:rFonts w:ascii="Calibri" w:eastAsiaTheme="majorEastAsia" w:hAnsi="Calibri" w:cstheme="majorBidi"/>
          <w:b/>
          <w:color w:val="0031A7" w:themeColor="text2"/>
          <w:sz w:val="32"/>
          <w:szCs w:val="32"/>
        </w:rPr>
      </w:pPr>
      <w:r>
        <w:br w:type="page"/>
      </w:r>
    </w:p>
    <w:p w14:paraId="03CC8A16" w14:textId="3E0D85BF" w:rsidR="00542FE8" w:rsidRDefault="00542FE8" w:rsidP="00542FE8">
      <w:pPr>
        <w:pStyle w:val="Heading1"/>
      </w:pPr>
      <w:r>
        <w:lastRenderedPageBreak/>
        <w:t xml:space="preserve">Item 1: </w:t>
      </w:r>
      <w:r w:rsidR="00B8425B">
        <w:t>NAT11</w:t>
      </w:r>
      <w:r w:rsidR="00E57CE8">
        <w:t>461</w:t>
      </w:r>
      <w:r w:rsidR="00B8425B">
        <w:t xml:space="preserve">002 </w:t>
      </w:r>
      <w:r>
        <w:t>L</w:t>
      </w:r>
      <w:r w:rsidRPr="003E1DC8">
        <w:t xml:space="preserve">earning </w:t>
      </w:r>
      <w:r>
        <w:t>o</w:t>
      </w:r>
      <w:r w:rsidRPr="003E1DC8">
        <w:t>utline</w:t>
      </w:r>
    </w:p>
    <w:tbl>
      <w:tblPr>
        <w:tblStyle w:val="TableGrid"/>
        <w:tblW w:w="14170" w:type="dxa"/>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6091"/>
        <w:gridCol w:w="2126"/>
        <w:gridCol w:w="2977"/>
        <w:gridCol w:w="2976"/>
      </w:tblGrid>
      <w:tr w:rsidR="00542FE8" w14:paraId="47B82579" w14:textId="77777777" w:rsidTr="38209611">
        <w:trPr>
          <w:tblHeader/>
        </w:trPr>
        <w:tc>
          <w:tcPr>
            <w:tcW w:w="6091" w:type="dxa"/>
            <w:shd w:val="clear" w:color="auto" w:fill="E6EAF6" w:themeFill="background1"/>
          </w:tcPr>
          <w:p w14:paraId="44F1F6DE" w14:textId="77777777" w:rsidR="00542FE8" w:rsidRDefault="00542FE8" w:rsidP="00325434">
            <w:pPr>
              <w:rPr>
                <w:b/>
                <w:bCs/>
                <w:i/>
                <w:iCs/>
              </w:rPr>
            </w:pPr>
            <w:r>
              <w:rPr>
                <w:b/>
                <w:bCs/>
                <w:i/>
                <w:iCs/>
              </w:rPr>
              <w:t>ITEM 1</w:t>
            </w:r>
          </w:p>
          <w:p w14:paraId="119877B2" w14:textId="77777777" w:rsidR="00542FE8" w:rsidRDefault="00542FE8" w:rsidP="00325434">
            <w:pPr>
              <w:rPr>
                <w:b/>
                <w:bCs/>
                <w:i/>
                <w:iCs/>
              </w:rPr>
            </w:pPr>
            <w:r w:rsidRPr="009B4394">
              <w:rPr>
                <w:b/>
                <w:bCs/>
                <w:color w:val="0000FF"/>
              </w:rPr>
              <w:t xml:space="preserve">Learning </w:t>
            </w:r>
            <w:r>
              <w:rPr>
                <w:b/>
                <w:bCs/>
                <w:color w:val="0000FF"/>
              </w:rPr>
              <w:t>o</w:t>
            </w:r>
            <w:r w:rsidRPr="009B4394">
              <w:rPr>
                <w:b/>
                <w:bCs/>
                <w:color w:val="0000FF"/>
              </w:rPr>
              <w:t>utline</w:t>
            </w:r>
          </w:p>
        </w:tc>
        <w:tc>
          <w:tcPr>
            <w:tcW w:w="2126" w:type="dxa"/>
            <w:shd w:val="clear" w:color="auto" w:fill="E6EAF6" w:themeFill="background1"/>
          </w:tcPr>
          <w:p w14:paraId="2134A15C" w14:textId="77777777" w:rsidR="00542FE8" w:rsidRDefault="00542FE8" w:rsidP="00325434">
            <w:pPr>
              <w:rPr>
                <w:b/>
                <w:bCs/>
                <w:i/>
                <w:iCs/>
              </w:rPr>
            </w:pPr>
            <w:r>
              <w:rPr>
                <w:b/>
                <w:bCs/>
                <w:i/>
                <w:iCs/>
              </w:rPr>
              <w:t>ITEM 2</w:t>
            </w:r>
          </w:p>
          <w:p w14:paraId="7B1F1B03" w14:textId="77777777" w:rsidR="00542FE8" w:rsidRDefault="00542FE8" w:rsidP="00325434">
            <w:pPr>
              <w:rPr>
                <w:b/>
                <w:bCs/>
                <w:i/>
                <w:iCs/>
              </w:rPr>
            </w:pPr>
            <w:r w:rsidRPr="009B4394">
              <w:rPr>
                <w:b/>
                <w:bCs/>
                <w:color w:val="0000FF"/>
              </w:rPr>
              <w:t>Illustrative examples</w:t>
            </w:r>
          </w:p>
        </w:tc>
        <w:tc>
          <w:tcPr>
            <w:tcW w:w="2977" w:type="dxa"/>
            <w:shd w:val="clear" w:color="auto" w:fill="E6EAF6" w:themeFill="background1"/>
          </w:tcPr>
          <w:p w14:paraId="735C4510" w14:textId="77777777" w:rsidR="00542FE8" w:rsidRDefault="00542FE8" w:rsidP="00325434">
            <w:pPr>
              <w:rPr>
                <w:b/>
                <w:bCs/>
                <w:i/>
                <w:iCs/>
              </w:rPr>
            </w:pPr>
            <w:r>
              <w:rPr>
                <w:b/>
                <w:bCs/>
                <w:i/>
                <w:iCs/>
              </w:rPr>
              <w:t>ITEM 3</w:t>
            </w:r>
          </w:p>
          <w:p w14:paraId="35D26422" w14:textId="77777777" w:rsidR="00542FE8" w:rsidRDefault="00542FE8" w:rsidP="00325434">
            <w:pPr>
              <w:rPr>
                <w:b/>
                <w:bCs/>
                <w:i/>
                <w:iCs/>
              </w:rPr>
            </w:pPr>
            <w:r w:rsidRPr="009B4394">
              <w:rPr>
                <w:b/>
                <w:bCs/>
                <w:color w:val="0000FF"/>
              </w:rPr>
              <w:t>Organisational policies, procedures, plans and processes</w:t>
            </w:r>
          </w:p>
        </w:tc>
        <w:tc>
          <w:tcPr>
            <w:tcW w:w="2976" w:type="dxa"/>
            <w:shd w:val="clear" w:color="auto" w:fill="E6EAF6" w:themeFill="background1"/>
          </w:tcPr>
          <w:p w14:paraId="635846CA" w14:textId="77777777" w:rsidR="00542FE8" w:rsidRDefault="00542FE8" w:rsidP="00325434">
            <w:pPr>
              <w:rPr>
                <w:b/>
                <w:bCs/>
                <w:i/>
                <w:iCs/>
              </w:rPr>
            </w:pPr>
            <w:r>
              <w:rPr>
                <w:b/>
                <w:bCs/>
                <w:i/>
                <w:iCs/>
              </w:rPr>
              <w:t>ITEM 4</w:t>
            </w:r>
          </w:p>
          <w:p w14:paraId="4CA09670" w14:textId="43ED6AC0" w:rsidR="00542FE8" w:rsidRDefault="00542FE8" w:rsidP="349CE5BB">
            <w:pPr>
              <w:rPr>
                <w:b/>
                <w:bCs/>
                <w:color w:val="0000FF"/>
              </w:rPr>
            </w:pPr>
            <w:r w:rsidRPr="349CE5BB">
              <w:rPr>
                <w:b/>
                <w:bCs/>
                <w:color w:val="0000FF"/>
              </w:rPr>
              <w:t xml:space="preserve">Completed </w:t>
            </w:r>
            <w:r w:rsidR="07FD1A4E" w:rsidRPr="349CE5BB">
              <w:rPr>
                <w:b/>
                <w:bCs/>
                <w:color w:val="0000FF"/>
              </w:rPr>
              <w:t xml:space="preserve">workplace </w:t>
            </w:r>
            <w:r w:rsidRPr="349CE5BB">
              <w:rPr>
                <w:b/>
                <w:bCs/>
                <w:color w:val="0000FF"/>
              </w:rPr>
              <w:t>templates</w:t>
            </w:r>
          </w:p>
        </w:tc>
      </w:tr>
      <w:tr w:rsidR="00B8425B" w:rsidRPr="009B4394" w14:paraId="761DBF92" w14:textId="77777777" w:rsidTr="0047706F">
        <w:tc>
          <w:tcPr>
            <w:tcW w:w="14170" w:type="dxa"/>
            <w:gridSpan w:val="4"/>
          </w:tcPr>
          <w:p w14:paraId="74979436" w14:textId="0E980F26" w:rsidR="00B8425B" w:rsidRPr="003171E0" w:rsidRDefault="00B8425B" w:rsidP="00325434">
            <w:pPr>
              <w:pStyle w:val="Tabletext0"/>
              <w:rPr>
                <w:b/>
                <w:bCs/>
                <w:color w:val="0000FF"/>
              </w:rPr>
            </w:pPr>
            <w:r w:rsidRPr="003171E0">
              <w:rPr>
                <w:b/>
                <w:noProof/>
              </w:rPr>
              <w:t>Introduction</w:t>
            </w:r>
          </w:p>
        </w:tc>
      </w:tr>
      <w:tr w:rsidR="00B8425B" w:rsidRPr="009B4394" w14:paraId="3F668FAC" w14:textId="77777777" w:rsidTr="00DB524D">
        <w:tc>
          <w:tcPr>
            <w:tcW w:w="14170" w:type="dxa"/>
            <w:gridSpan w:val="4"/>
          </w:tcPr>
          <w:p w14:paraId="576B0333" w14:textId="47CA3818" w:rsidR="00B8425B" w:rsidRPr="00C4459F" w:rsidRDefault="00B8425B" w:rsidP="00C4459F">
            <w:pPr>
              <w:rPr>
                <w:b/>
                <w:bCs/>
                <w:color w:val="0000FF"/>
                <w:sz w:val="20"/>
                <w:szCs w:val="20"/>
              </w:rPr>
            </w:pPr>
            <w:r w:rsidRPr="00C4459F">
              <w:rPr>
                <w:b/>
                <w:bCs/>
                <w:color w:val="0000FF"/>
                <w:sz w:val="20"/>
                <w:szCs w:val="20"/>
              </w:rPr>
              <w:t>Lesson 1: Understanding finance</w:t>
            </w:r>
            <w:r w:rsidRPr="00C4459F">
              <w:rPr>
                <w:b/>
                <w:bCs/>
                <w:noProof/>
                <w:sz w:val="20"/>
                <w:szCs w:val="20"/>
              </w:rPr>
              <w:t xml:space="preserve"> </w:t>
            </w:r>
          </w:p>
        </w:tc>
      </w:tr>
      <w:tr w:rsidR="00542FE8" w:rsidRPr="009B4394" w14:paraId="4A8D6823" w14:textId="77777777" w:rsidTr="38209611">
        <w:tc>
          <w:tcPr>
            <w:tcW w:w="6091" w:type="dxa"/>
          </w:tcPr>
          <w:p w14:paraId="05B50A13" w14:textId="1980D56E" w:rsidR="00542FE8" w:rsidRPr="00463F79" w:rsidRDefault="00B8425B" w:rsidP="00B8425B">
            <w:pPr>
              <w:pStyle w:val="Tabletext0"/>
              <w:rPr>
                <w:rFonts w:cs="Calibri Light"/>
                <w:noProof/>
              </w:rPr>
            </w:pPr>
            <w:r w:rsidRPr="00463F79">
              <w:rPr>
                <w:rFonts w:cs="Calibri Light"/>
                <w:noProof/>
              </w:rPr>
              <w:t xml:space="preserve">1.1 </w:t>
            </w:r>
            <w:r w:rsidR="0025423C" w:rsidRPr="00463F79">
              <w:rPr>
                <w:rFonts w:cs="Calibri Light"/>
                <w:noProof/>
              </w:rPr>
              <w:t>Identifying financial requirements</w:t>
            </w:r>
          </w:p>
          <w:p w14:paraId="24B185E6" w14:textId="77777777" w:rsidR="00B8425B" w:rsidRPr="00463F79" w:rsidRDefault="00B8425B" w:rsidP="00B8425B">
            <w:pPr>
              <w:pStyle w:val="Tabletext0"/>
              <w:rPr>
                <w:rFonts w:cs="Calibri Light"/>
                <w:noProof/>
                <w:lang w:eastAsia="en-AU"/>
              </w:rPr>
            </w:pPr>
            <w:r w:rsidRPr="00463F79">
              <w:rPr>
                <w:rFonts w:cs="Calibri Light"/>
                <w:noProof/>
                <w:lang w:eastAsia="en-AU"/>
              </w:rPr>
              <w:t>Understanding financial obligations - Financial integrity and efficiency</w:t>
            </w:r>
          </w:p>
          <w:p w14:paraId="5CC84B37" w14:textId="77777777" w:rsidR="00B8425B" w:rsidRPr="00463F79" w:rsidRDefault="00B8425B" w:rsidP="00B8425B">
            <w:pPr>
              <w:pStyle w:val="Tabletext0"/>
              <w:rPr>
                <w:rFonts w:cs="Calibri Light"/>
              </w:rPr>
            </w:pPr>
            <w:r w:rsidRPr="00463F79">
              <w:rPr>
                <w:rFonts w:cs="Calibri Light"/>
              </w:rPr>
              <w:t>Introduction to general finance for organisations</w:t>
            </w:r>
          </w:p>
          <w:p w14:paraId="2E194252" w14:textId="77777777" w:rsidR="00B8425B" w:rsidRPr="00463F79" w:rsidRDefault="00B8425B" w:rsidP="00B8425B">
            <w:pPr>
              <w:pStyle w:val="TableListParagraph"/>
              <w:rPr>
                <w:rFonts w:cs="Calibri Light"/>
                <w:sz w:val="20"/>
              </w:rPr>
            </w:pPr>
            <w:r w:rsidRPr="00463F79">
              <w:rPr>
                <w:rFonts w:cs="Calibri Light"/>
                <w:sz w:val="20"/>
              </w:rPr>
              <w:t>Aligning financial decisions with strategic planning</w:t>
            </w:r>
          </w:p>
          <w:p w14:paraId="1A120E0C" w14:textId="77777777" w:rsidR="00B8425B" w:rsidRPr="00463F79" w:rsidRDefault="00B8425B" w:rsidP="00B8425B">
            <w:pPr>
              <w:pStyle w:val="Tabletext0"/>
              <w:rPr>
                <w:rFonts w:cs="Calibri Light"/>
                <w:b/>
                <w:bCs/>
                <w:color w:val="0000FF"/>
              </w:rPr>
            </w:pPr>
            <w:r w:rsidRPr="00463F79">
              <w:rPr>
                <w:rFonts w:cs="Calibri Light"/>
                <w:noProof/>
              </w:rPr>
              <w:t>Financial legislation and policy for general buisness</w:t>
            </w:r>
          </w:p>
          <w:p w14:paraId="20D734D9" w14:textId="66779B10" w:rsidR="00B8425B" w:rsidRPr="00463F79" w:rsidRDefault="00B8425B" w:rsidP="00B8425B">
            <w:pPr>
              <w:pStyle w:val="TableListParagraph"/>
              <w:rPr>
                <w:rFonts w:cs="Calibri Light"/>
                <w:sz w:val="20"/>
              </w:rPr>
            </w:pPr>
            <w:r w:rsidRPr="00463F79">
              <w:rPr>
                <w:rFonts w:cs="Calibri Light"/>
                <w:sz w:val="20"/>
              </w:rPr>
              <w:t>Organisational policies and procedures to ensure responsible budget management</w:t>
            </w:r>
          </w:p>
          <w:p w14:paraId="5CA292A6" w14:textId="1FA78533" w:rsidR="00B8425B" w:rsidRPr="00463F79" w:rsidRDefault="00B8425B" w:rsidP="00B8425B">
            <w:pPr>
              <w:pStyle w:val="TableListParagraph"/>
              <w:rPr>
                <w:rFonts w:cs="Calibri Light"/>
                <w:sz w:val="20"/>
              </w:rPr>
            </w:pPr>
            <w:r w:rsidRPr="00463F79">
              <w:rPr>
                <w:rFonts w:cs="Calibri Light"/>
                <w:sz w:val="20"/>
              </w:rPr>
              <w:t>Financial record keeping</w:t>
            </w:r>
          </w:p>
        </w:tc>
        <w:tc>
          <w:tcPr>
            <w:tcW w:w="2126" w:type="dxa"/>
          </w:tcPr>
          <w:p w14:paraId="6704381C" w14:textId="77777777" w:rsidR="00542FE8" w:rsidRPr="00463F79" w:rsidRDefault="00B8425B" w:rsidP="00B8425B">
            <w:pPr>
              <w:pStyle w:val="Tabletext0"/>
              <w:rPr>
                <w:rFonts w:cs="Calibri Light"/>
              </w:rPr>
            </w:pPr>
            <w:r w:rsidRPr="00463F79">
              <w:rPr>
                <w:rFonts w:cs="Calibri Light"/>
              </w:rPr>
              <w:t>Illustrative example  – Financial obligations</w:t>
            </w:r>
          </w:p>
          <w:p w14:paraId="43FB873B" w14:textId="77777777" w:rsidR="00B8425B" w:rsidRPr="00463F79" w:rsidRDefault="00B8425B" w:rsidP="00B8425B">
            <w:pPr>
              <w:pStyle w:val="Tabletext0"/>
              <w:rPr>
                <w:rFonts w:cs="Calibri Light"/>
              </w:rPr>
            </w:pPr>
          </w:p>
          <w:p w14:paraId="63E0C9FC" w14:textId="221E39C2" w:rsidR="00B8425B" w:rsidRPr="00463F79" w:rsidRDefault="00B8425B" w:rsidP="00B8425B">
            <w:pPr>
              <w:pStyle w:val="Tabletext0"/>
              <w:rPr>
                <w:rFonts w:cs="Calibri Light"/>
              </w:rPr>
            </w:pPr>
            <w:r w:rsidRPr="00463F79">
              <w:rPr>
                <w:rFonts w:cs="Calibri Light"/>
              </w:rPr>
              <w:t>Illustrative example – Financial terminology</w:t>
            </w:r>
          </w:p>
        </w:tc>
        <w:tc>
          <w:tcPr>
            <w:tcW w:w="2977" w:type="dxa"/>
          </w:tcPr>
          <w:p w14:paraId="309275A6" w14:textId="77777777" w:rsidR="00542FE8" w:rsidRPr="00463F79" w:rsidRDefault="00BE14D3" w:rsidP="00B8425B">
            <w:pPr>
              <w:pStyle w:val="Tabletext0"/>
              <w:rPr>
                <w:rFonts w:cs="Calibri Light"/>
              </w:rPr>
            </w:pPr>
            <w:r w:rsidRPr="00463F79">
              <w:rPr>
                <w:rFonts w:cs="Calibri Light"/>
              </w:rPr>
              <w:t>MPower108 Case study background</w:t>
            </w:r>
          </w:p>
          <w:p w14:paraId="1D662746" w14:textId="77777777" w:rsidR="00B8425B" w:rsidRPr="00463F79" w:rsidRDefault="00B8425B" w:rsidP="00B8425B">
            <w:pPr>
              <w:pStyle w:val="Tabletext0"/>
              <w:rPr>
                <w:rFonts w:cs="Calibri Light"/>
                <w:color w:val="0000FF"/>
              </w:rPr>
            </w:pPr>
          </w:p>
          <w:p w14:paraId="7FE080BD" w14:textId="77777777" w:rsidR="00B8425B" w:rsidRPr="00463F79" w:rsidRDefault="00B8425B" w:rsidP="00B8425B">
            <w:pPr>
              <w:pStyle w:val="Tabletext0"/>
              <w:rPr>
                <w:rFonts w:cs="Calibri Light"/>
                <w:color w:val="0000FF"/>
              </w:rPr>
            </w:pPr>
          </w:p>
          <w:p w14:paraId="09996191" w14:textId="77777777" w:rsidR="00B8425B" w:rsidRPr="00463F79" w:rsidRDefault="00B8425B" w:rsidP="00B8425B">
            <w:pPr>
              <w:pStyle w:val="Tabletext0"/>
              <w:rPr>
                <w:rFonts w:cs="Calibri Light"/>
              </w:rPr>
            </w:pPr>
            <w:r w:rsidRPr="00463F79">
              <w:rPr>
                <w:rFonts w:cs="Calibri Light"/>
              </w:rPr>
              <w:t>MPower108 Financial management policy and procedure</w:t>
            </w:r>
          </w:p>
          <w:p w14:paraId="41B1C707" w14:textId="03391636" w:rsidR="00B8425B" w:rsidRPr="00463F79" w:rsidRDefault="00B8425B" w:rsidP="38209611">
            <w:pPr>
              <w:pStyle w:val="Tabletext0"/>
              <w:rPr>
                <w:rFonts w:cs="Calibri Light"/>
              </w:rPr>
            </w:pPr>
            <w:r w:rsidRPr="00463F79">
              <w:rPr>
                <w:rFonts w:cs="Calibri Light"/>
              </w:rPr>
              <w:t xml:space="preserve">MPower108 Information and </w:t>
            </w:r>
            <w:r w:rsidR="009C6D4D">
              <w:rPr>
                <w:rFonts w:cs="Calibri Light"/>
              </w:rPr>
              <w:t xml:space="preserve">document </w:t>
            </w:r>
            <w:r w:rsidRPr="00463F79">
              <w:rPr>
                <w:rFonts w:cs="Calibri Light"/>
              </w:rPr>
              <w:t>management policy and procedure</w:t>
            </w:r>
          </w:p>
        </w:tc>
        <w:tc>
          <w:tcPr>
            <w:tcW w:w="2976" w:type="dxa"/>
          </w:tcPr>
          <w:p w14:paraId="5C2D2265" w14:textId="77777777" w:rsidR="00542FE8" w:rsidRPr="00463F79" w:rsidRDefault="00542FE8" w:rsidP="00325434">
            <w:pPr>
              <w:pStyle w:val="Tabletext0"/>
              <w:rPr>
                <w:rFonts w:cs="Calibri Light"/>
                <w:b/>
                <w:bCs/>
                <w:color w:val="0000FF"/>
              </w:rPr>
            </w:pPr>
          </w:p>
        </w:tc>
      </w:tr>
      <w:tr w:rsidR="00247699" w:rsidRPr="009B4394" w14:paraId="38E54E3B" w14:textId="77777777" w:rsidTr="38209611">
        <w:tc>
          <w:tcPr>
            <w:tcW w:w="6091" w:type="dxa"/>
          </w:tcPr>
          <w:p w14:paraId="21D4A7D5" w14:textId="77777777" w:rsidR="00247699" w:rsidRPr="00463F79" w:rsidRDefault="00247699" w:rsidP="00247699">
            <w:pPr>
              <w:pStyle w:val="Tabletext0"/>
              <w:rPr>
                <w:rFonts w:cs="Calibri Light"/>
                <w:noProof/>
              </w:rPr>
            </w:pPr>
            <w:r w:rsidRPr="00463F79">
              <w:rPr>
                <w:rFonts w:cs="Calibri Light"/>
                <w:noProof/>
              </w:rPr>
              <w:t>1.2 Finance for NDIS (National Disability Insurance Scheme) service providers</w:t>
            </w:r>
          </w:p>
          <w:p w14:paraId="197A8C2E" w14:textId="104B784A" w:rsidR="00247699" w:rsidRPr="00463F79" w:rsidRDefault="00247699" w:rsidP="00247699">
            <w:pPr>
              <w:pStyle w:val="Tabletext0"/>
              <w:rPr>
                <w:rFonts w:cs="Calibri Light"/>
                <w:b/>
                <w:bCs/>
                <w:color w:val="0000FF"/>
              </w:rPr>
            </w:pPr>
            <w:r w:rsidRPr="00463F79">
              <w:rPr>
                <w:rFonts w:cs="Calibri Light"/>
                <w:noProof/>
              </w:rPr>
              <w:t>Legislative and regulatory framework specific to the disability industry</w:t>
            </w:r>
          </w:p>
          <w:p w14:paraId="0D607E3B" w14:textId="77777777" w:rsidR="00247699" w:rsidRPr="00463F79" w:rsidRDefault="00247699" w:rsidP="00247699">
            <w:pPr>
              <w:pStyle w:val="TableListParagraph"/>
              <w:rPr>
                <w:rFonts w:cs="Calibri Light"/>
                <w:sz w:val="20"/>
              </w:rPr>
            </w:pPr>
            <w:r w:rsidRPr="00463F79">
              <w:rPr>
                <w:rFonts w:cs="Calibri Light"/>
                <w:sz w:val="20"/>
              </w:rPr>
              <w:t>NDIS Code of Conduct</w:t>
            </w:r>
          </w:p>
          <w:p w14:paraId="49D755C8" w14:textId="77777777" w:rsidR="00247699" w:rsidRPr="00463F79" w:rsidRDefault="00247699" w:rsidP="00247699">
            <w:pPr>
              <w:pStyle w:val="TableListParagraph"/>
              <w:rPr>
                <w:rFonts w:cs="Calibri Light"/>
                <w:sz w:val="20"/>
              </w:rPr>
            </w:pPr>
            <w:r w:rsidRPr="00463F79">
              <w:rPr>
                <w:rFonts w:cs="Calibri Light"/>
                <w:sz w:val="20"/>
              </w:rPr>
              <w:t>NDIS Quality and Safeguards Commission</w:t>
            </w:r>
          </w:p>
          <w:p w14:paraId="6AFB13C5" w14:textId="77777777" w:rsidR="00247699" w:rsidRPr="00463F79" w:rsidRDefault="00247699" w:rsidP="00247699">
            <w:pPr>
              <w:pStyle w:val="TableListParagraph"/>
              <w:rPr>
                <w:rFonts w:cs="Calibri Light"/>
                <w:b/>
                <w:bCs/>
                <w:color w:val="0000FF"/>
                <w:sz w:val="20"/>
              </w:rPr>
            </w:pPr>
            <w:r w:rsidRPr="00463F79">
              <w:rPr>
                <w:rFonts w:cs="Calibri Light"/>
                <w:sz w:val="20"/>
              </w:rPr>
              <w:t>NDIA (National Disability Insurance Agency) Operational Guidelines</w:t>
            </w:r>
          </w:p>
          <w:p w14:paraId="78D04BB9" w14:textId="77777777" w:rsidR="00247699" w:rsidRPr="00463F79" w:rsidRDefault="00247699" w:rsidP="00247699">
            <w:pPr>
              <w:pStyle w:val="Tabletext0"/>
              <w:rPr>
                <w:rFonts w:cs="Calibri Light"/>
                <w:noProof/>
              </w:rPr>
            </w:pPr>
            <w:r w:rsidRPr="00463F79">
              <w:rPr>
                <w:rFonts w:cs="Calibri Light"/>
                <w:noProof/>
              </w:rPr>
              <w:t>Finance and the NDIS</w:t>
            </w:r>
          </w:p>
          <w:p w14:paraId="69F5E048" w14:textId="77777777" w:rsidR="00247699" w:rsidRPr="00463F79" w:rsidRDefault="00247699" w:rsidP="00247699">
            <w:pPr>
              <w:pStyle w:val="TableListParagraph"/>
              <w:rPr>
                <w:rFonts w:cs="Calibri Light"/>
                <w:noProof/>
                <w:sz w:val="20"/>
              </w:rPr>
            </w:pPr>
            <w:r w:rsidRPr="00463F79">
              <w:rPr>
                <w:rFonts w:cs="Calibri Light"/>
                <w:noProof/>
                <w:sz w:val="20"/>
              </w:rPr>
              <w:t>Funding models</w:t>
            </w:r>
          </w:p>
          <w:p w14:paraId="18AA0F89" w14:textId="77777777" w:rsidR="00247699" w:rsidRPr="00463F79" w:rsidRDefault="00247699" w:rsidP="00247699">
            <w:pPr>
              <w:pStyle w:val="TableListParagraph"/>
              <w:rPr>
                <w:rFonts w:cs="Calibri Light"/>
                <w:noProof/>
                <w:sz w:val="20"/>
              </w:rPr>
            </w:pPr>
            <w:r w:rsidRPr="00463F79">
              <w:rPr>
                <w:rFonts w:cs="Calibri Light"/>
                <w:noProof/>
                <w:sz w:val="20"/>
              </w:rPr>
              <w:lastRenderedPageBreak/>
              <w:t>Support categories</w:t>
            </w:r>
          </w:p>
          <w:p w14:paraId="4F22CB64" w14:textId="77777777" w:rsidR="00247699" w:rsidRPr="00463F79" w:rsidRDefault="00247699" w:rsidP="00247699">
            <w:pPr>
              <w:pStyle w:val="TableListParagraph"/>
              <w:rPr>
                <w:rFonts w:cs="Calibri Light"/>
                <w:sz w:val="20"/>
              </w:rPr>
            </w:pPr>
            <w:r w:rsidRPr="00463F79">
              <w:rPr>
                <w:rFonts w:cs="Calibri Light"/>
                <w:sz w:val="20"/>
              </w:rPr>
              <w:t>NDIS service agreements</w:t>
            </w:r>
          </w:p>
          <w:p w14:paraId="34CAB536" w14:textId="77777777" w:rsidR="00247699" w:rsidRPr="00463F79" w:rsidRDefault="00247699" w:rsidP="00247699">
            <w:pPr>
              <w:pStyle w:val="TableListParagraph"/>
              <w:rPr>
                <w:rFonts w:cs="Calibri Light"/>
                <w:sz w:val="20"/>
              </w:rPr>
            </w:pPr>
            <w:r w:rsidRPr="00463F79">
              <w:rPr>
                <w:rFonts w:cs="Calibri Light"/>
                <w:sz w:val="20"/>
              </w:rPr>
              <w:t>NDIS Pricing Arrangements and Price Limits and ancillary price regulation documents</w:t>
            </w:r>
          </w:p>
          <w:p w14:paraId="796070F1" w14:textId="77777777" w:rsidR="00247699" w:rsidRPr="00463F79" w:rsidRDefault="00247699" w:rsidP="00247699">
            <w:pPr>
              <w:pStyle w:val="Tabletext0"/>
              <w:rPr>
                <w:rFonts w:cs="Calibri Light"/>
                <w:noProof/>
              </w:rPr>
            </w:pPr>
            <w:r w:rsidRPr="00463F79">
              <w:rPr>
                <w:rFonts w:cs="Calibri Light"/>
                <w:noProof/>
              </w:rPr>
              <w:t>Reviewing  financial data</w:t>
            </w:r>
          </w:p>
          <w:p w14:paraId="7033C39A" w14:textId="77777777" w:rsidR="00247699" w:rsidRPr="00463F79" w:rsidRDefault="00247699" w:rsidP="00247699">
            <w:pPr>
              <w:pStyle w:val="TableListParagraph"/>
              <w:rPr>
                <w:rFonts w:cs="Calibri Light"/>
                <w:sz w:val="20"/>
              </w:rPr>
            </w:pPr>
            <w:r w:rsidRPr="00463F79">
              <w:rPr>
                <w:rFonts w:cs="Calibri Light"/>
                <w:sz w:val="20"/>
              </w:rPr>
              <w:t xml:space="preserve">Financial plans </w:t>
            </w:r>
          </w:p>
          <w:p w14:paraId="041ABAFD" w14:textId="77777777" w:rsidR="00247699" w:rsidRPr="00463F79" w:rsidRDefault="00247699" w:rsidP="00247699">
            <w:pPr>
              <w:pStyle w:val="TableListParagraph"/>
              <w:numPr>
                <w:ilvl w:val="1"/>
                <w:numId w:val="11"/>
              </w:numPr>
              <w:rPr>
                <w:rFonts w:cs="Calibri Light"/>
                <w:sz w:val="20"/>
              </w:rPr>
            </w:pPr>
            <w:r w:rsidRPr="00463F79">
              <w:rPr>
                <w:rFonts w:cs="Calibri Light"/>
                <w:sz w:val="20"/>
              </w:rPr>
              <w:t>profit/loss statements</w:t>
            </w:r>
          </w:p>
          <w:p w14:paraId="10842BB8" w14:textId="77777777" w:rsidR="00247699" w:rsidRPr="00463F79" w:rsidRDefault="00247699" w:rsidP="00247699">
            <w:pPr>
              <w:pStyle w:val="TableListParagraph"/>
              <w:numPr>
                <w:ilvl w:val="1"/>
                <w:numId w:val="11"/>
              </w:numPr>
              <w:rPr>
                <w:rFonts w:cs="Calibri Light"/>
                <w:sz w:val="20"/>
              </w:rPr>
            </w:pPr>
            <w:r w:rsidRPr="00463F79">
              <w:rPr>
                <w:rFonts w:cs="Calibri Light"/>
                <w:sz w:val="20"/>
              </w:rPr>
              <w:t>balance sheets</w:t>
            </w:r>
          </w:p>
          <w:p w14:paraId="398DE0F9" w14:textId="77777777" w:rsidR="00247699" w:rsidRPr="00463F79" w:rsidRDefault="00247699" w:rsidP="00247699">
            <w:pPr>
              <w:pStyle w:val="TableListParagraph"/>
              <w:numPr>
                <w:ilvl w:val="1"/>
                <w:numId w:val="11"/>
              </w:numPr>
              <w:rPr>
                <w:rFonts w:cs="Calibri Light"/>
                <w:sz w:val="20"/>
              </w:rPr>
            </w:pPr>
            <w:r w:rsidRPr="00463F79">
              <w:rPr>
                <w:rFonts w:cs="Calibri Light"/>
                <w:sz w:val="20"/>
              </w:rPr>
              <w:t>cash flows</w:t>
            </w:r>
          </w:p>
          <w:p w14:paraId="4ADB4D43" w14:textId="77777777" w:rsidR="00247699" w:rsidRPr="00463F79" w:rsidRDefault="00247699" w:rsidP="00247699">
            <w:pPr>
              <w:pStyle w:val="TableListParagraph"/>
              <w:rPr>
                <w:rFonts w:cs="Calibri Light"/>
                <w:sz w:val="20"/>
              </w:rPr>
            </w:pPr>
            <w:r w:rsidRPr="00463F79">
              <w:rPr>
                <w:rFonts w:cs="Calibri Light"/>
                <w:sz w:val="20"/>
              </w:rPr>
              <w:t>Service level agreements</w:t>
            </w:r>
          </w:p>
          <w:p w14:paraId="404E7471" w14:textId="77777777" w:rsidR="00247699" w:rsidRPr="00463F79" w:rsidRDefault="00247699" w:rsidP="00247699">
            <w:pPr>
              <w:pStyle w:val="TableListParagraph"/>
              <w:numPr>
                <w:ilvl w:val="1"/>
                <w:numId w:val="11"/>
              </w:numPr>
              <w:rPr>
                <w:rFonts w:cs="Calibri Light"/>
                <w:noProof/>
                <w:sz w:val="20"/>
              </w:rPr>
            </w:pPr>
            <w:r w:rsidRPr="00463F79">
              <w:rPr>
                <w:rFonts w:cs="Calibri Light"/>
                <w:noProof/>
                <w:sz w:val="20"/>
              </w:rPr>
              <w:t>funding and submission reports</w:t>
            </w:r>
          </w:p>
          <w:p w14:paraId="1CD5F73B" w14:textId="77777777" w:rsidR="00247699" w:rsidRPr="00463F79" w:rsidRDefault="00247699" w:rsidP="00247699">
            <w:pPr>
              <w:pStyle w:val="TableListParagraph"/>
              <w:numPr>
                <w:ilvl w:val="1"/>
                <w:numId w:val="11"/>
              </w:numPr>
              <w:rPr>
                <w:rFonts w:cs="Calibri Light"/>
                <w:noProof/>
                <w:sz w:val="20"/>
              </w:rPr>
            </w:pPr>
            <w:r w:rsidRPr="00463F79">
              <w:rPr>
                <w:rFonts w:cs="Calibri Light"/>
                <w:noProof/>
                <w:sz w:val="20"/>
              </w:rPr>
              <w:t>invoicing</w:t>
            </w:r>
          </w:p>
          <w:p w14:paraId="577A66A7" w14:textId="77777777" w:rsidR="00247699" w:rsidRPr="00463F79" w:rsidRDefault="00247699" w:rsidP="00247699">
            <w:pPr>
              <w:pStyle w:val="TableListParagraph"/>
              <w:numPr>
                <w:ilvl w:val="1"/>
                <w:numId w:val="11"/>
              </w:numPr>
              <w:rPr>
                <w:rFonts w:cs="Calibri Light"/>
                <w:noProof/>
                <w:sz w:val="20"/>
              </w:rPr>
            </w:pPr>
            <w:r w:rsidRPr="00463F79">
              <w:rPr>
                <w:rFonts w:cs="Calibri Light"/>
                <w:noProof/>
                <w:sz w:val="20"/>
              </w:rPr>
              <w:t xml:space="preserve">forecasting </w:t>
            </w:r>
          </w:p>
          <w:p w14:paraId="3090C8EF" w14:textId="0DC0F4CE" w:rsidR="00247699" w:rsidRPr="00463F79" w:rsidRDefault="00247699" w:rsidP="00247699">
            <w:pPr>
              <w:pStyle w:val="TableListParagraph"/>
              <w:numPr>
                <w:ilvl w:val="1"/>
                <w:numId w:val="11"/>
              </w:numPr>
              <w:rPr>
                <w:rFonts w:cs="Calibri Light"/>
                <w:sz w:val="20"/>
              </w:rPr>
            </w:pPr>
            <w:r w:rsidRPr="00463F79">
              <w:rPr>
                <w:rFonts w:cs="Calibri Light"/>
                <w:noProof/>
                <w:sz w:val="20"/>
              </w:rPr>
              <w:t>unit-costing analysis</w:t>
            </w:r>
          </w:p>
        </w:tc>
        <w:tc>
          <w:tcPr>
            <w:tcW w:w="2126" w:type="dxa"/>
          </w:tcPr>
          <w:p w14:paraId="700B4AEC" w14:textId="77777777" w:rsidR="00247699" w:rsidRPr="00463F79" w:rsidRDefault="00247699" w:rsidP="00247699">
            <w:pPr>
              <w:pStyle w:val="Tabletext0"/>
              <w:rPr>
                <w:rFonts w:eastAsia="Arial" w:cs="Calibri Light"/>
              </w:rPr>
            </w:pPr>
          </w:p>
          <w:p w14:paraId="2B60AAC5" w14:textId="77777777" w:rsidR="00247699" w:rsidRPr="00463F79" w:rsidRDefault="00247699" w:rsidP="00247699">
            <w:pPr>
              <w:pStyle w:val="Tabletext0"/>
              <w:rPr>
                <w:rFonts w:eastAsia="Arial" w:cs="Calibri Light"/>
              </w:rPr>
            </w:pPr>
          </w:p>
          <w:p w14:paraId="0413FAB3" w14:textId="77777777" w:rsidR="00247699" w:rsidRPr="00463F79" w:rsidRDefault="00247699" w:rsidP="00247699">
            <w:pPr>
              <w:pStyle w:val="Tabletext0"/>
              <w:rPr>
                <w:rFonts w:eastAsia="Arial" w:cs="Calibri Light"/>
              </w:rPr>
            </w:pPr>
          </w:p>
          <w:p w14:paraId="524D3FC1" w14:textId="77777777" w:rsidR="00247699" w:rsidRPr="00463F79" w:rsidRDefault="00247699" w:rsidP="00247699">
            <w:pPr>
              <w:pStyle w:val="Tabletext0"/>
              <w:rPr>
                <w:rFonts w:eastAsia="Arial" w:cs="Calibri Light"/>
              </w:rPr>
            </w:pPr>
          </w:p>
          <w:p w14:paraId="56324E61" w14:textId="77777777" w:rsidR="00247699" w:rsidRPr="00463F79" w:rsidRDefault="00247699" w:rsidP="00247699">
            <w:pPr>
              <w:pStyle w:val="Tabletext0"/>
              <w:rPr>
                <w:rFonts w:eastAsia="Arial" w:cs="Calibri Light"/>
              </w:rPr>
            </w:pPr>
          </w:p>
          <w:p w14:paraId="069393E9" w14:textId="77777777" w:rsidR="00247699" w:rsidRPr="00463F79" w:rsidRDefault="00247699" w:rsidP="00247699">
            <w:pPr>
              <w:pStyle w:val="Tabletext0"/>
              <w:rPr>
                <w:rFonts w:eastAsia="Arial" w:cs="Calibri Light"/>
              </w:rPr>
            </w:pPr>
          </w:p>
          <w:p w14:paraId="54DBA317" w14:textId="77777777" w:rsidR="00247699" w:rsidRPr="00463F79" w:rsidRDefault="00247699" w:rsidP="00247699">
            <w:pPr>
              <w:pStyle w:val="Tabletext0"/>
              <w:rPr>
                <w:rFonts w:eastAsia="Arial" w:cs="Calibri Light"/>
              </w:rPr>
            </w:pPr>
          </w:p>
          <w:p w14:paraId="4336C2A0" w14:textId="77777777" w:rsidR="00247699" w:rsidRPr="00463F79" w:rsidRDefault="00247699" w:rsidP="00247699">
            <w:pPr>
              <w:pStyle w:val="Tabletext0"/>
              <w:rPr>
                <w:rFonts w:eastAsia="Arial" w:cs="Calibri Light"/>
              </w:rPr>
            </w:pPr>
          </w:p>
          <w:p w14:paraId="5F98945A" w14:textId="77777777" w:rsidR="00247699" w:rsidRPr="00463F79" w:rsidRDefault="00247699" w:rsidP="00247699">
            <w:pPr>
              <w:pStyle w:val="Tabletext0"/>
              <w:rPr>
                <w:rFonts w:eastAsia="Arial" w:cs="Calibri Light"/>
              </w:rPr>
            </w:pPr>
          </w:p>
          <w:p w14:paraId="7C1F5018" w14:textId="77777777" w:rsidR="00247699" w:rsidRPr="00463F79" w:rsidRDefault="00247699" w:rsidP="00247699">
            <w:pPr>
              <w:pStyle w:val="Tabletext0"/>
              <w:rPr>
                <w:rFonts w:eastAsia="Arial" w:cs="Calibri Light"/>
              </w:rPr>
            </w:pPr>
          </w:p>
          <w:p w14:paraId="289E40CB" w14:textId="77777777" w:rsidR="00247699" w:rsidRPr="00463F79" w:rsidRDefault="00247699" w:rsidP="00247699">
            <w:pPr>
              <w:pStyle w:val="Tabletext0"/>
              <w:rPr>
                <w:rFonts w:eastAsia="Arial" w:cs="Calibri Light"/>
              </w:rPr>
            </w:pPr>
          </w:p>
          <w:p w14:paraId="65C91211" w14:textId="5850A386" w:rsidR="00247699" w:rsidRPr="00463F79" w:rsidRDefault="00247699" w:rsidP="00247699">
            <w:pPr>
              <w:pStyle w:val="Tabletext0"/>
              <w:rPr>
                <w:rFonts w:cs="Calibri Light"/>
              </w:rPr>
            </w:pPr>
            <w:r w:rsidRPr="00463F79">
              <w:rPr>
                <w:rFonts w:cs="Calibri Light"/>
              </w:rPr>
              <w:t>Illustrative example – Collecting data</w:t>
            </w:r>
          </w:p>
          <w:p w14:paraId="3D7948C6" w14:textId="51262D83" w:rsidR="00247699" w:rsidRPr="00463F79" w:rsidRDefault="00247699" w:rsidP="00247699">
            <w:pPr>
              <w:pStyle w:val="Tabletext0"/>
              <w:rPr>
                <w:rFonts w:cs="Calibri Light"/>
                <w:b/>
                <w:bCs/>
                <w:color w:val="0000FF"/>
              </w:rPr>
            </w:pPr>
          </w:p>
        </w:tc>
        <w:tc>
          <w:tcPr>
            <w:tcW w:w="2977" w:type="dxa"/>
          </w:tcPr>
          <w:p w14:paraId="646F99E1" w14:textId="77777777" w:rsidR="00247699" w:rsidRPr="00463F79" w:rsidRDefault="00247699" w:rsidP="00247699">
            <w:pPr>
              <w:pStyle w:val="Tabletext0"/>
              <w:rPr>
                <w:rFonts w:cs="Calibri Light"/>
                <w:color w:val="auto"/>
              </w:rPr>
            </w:pPr>
          </w:p>
          <w:p w14:paraId="50BF4D08" w14:textId="77777777" w:rsidR="00247699" w:rsidRPr="00463F79" w:rsidRDefault="00247699" w:rsidP="00247699">
            <w:pPr>
              <w:pStyle w:val="Tabletext0"/>
              <w:rPr>
                <w:rFonts w:cs="Calibri Light"/>
                <w:color w:val="auto"/>
              </w:rPr>
            </w:pPr>
          </w:p>
          <w:p w14:paraId="1CECA179" w14:textId="77777777" w:rsidR="00247699" w:rsidRPr="00463F79" w:rsidRDefault="00247699" w:rsidP="00247699">
            <w:pPr>
              <w:pStyle w:val="Tabletext0"/>
              <w:rPr>
                <w:rFonts w:cs="Calibri Light"/>
                <w:color w:val="auto"/>
              </w:rPr>
            </w:pPr>
          </w:p>
          <w:p w14:paraId="101D836E" w14:textId="77777777" w:rsidR="00247699" w:rsidRPr="00463F79" w:rsidRDefault="00247699" w:rsidP="00247699">
            <w:pPr>
              <w:pStyle w:val="Tabletext0"/>
              <w:rPr>
                <w:rFonts w:cs="Calibri Light"/>
                <w:color w:val="auto"/>
              </w:rPr>
            </w:pPr>
          </w:p>
          <w:p w14:paraId="7A746740" w14:textId="77777777" w:rsidR="00247699" w:rsidRPr="00463F79" w:rsidRDefault="00247699" w:rsidP="00247699">
            <w:pPr>
              <w:pStyle w:val="Tabletext0"/>
              <w:rPr>
                <w:rFonts w:cs="Calibri Light"/>
                <w:color w:val="auto"/>
              </w:rPr>
            </w:pPr>
          </w:p>
          <w:p w14:paraId="6AAF8024" w14:textId="77777777" w:rsidR="00247699" w:rsidRPr="00463F79" w:rsidRDefault="00247699" w:rsidP="00247699">
            <w:pPr>
              <w:pStyle w:val="Tabletext0"/>
              <w:rPr>
                <w:rFonts w:cs="Calibri Light"/>
              </w:rPr>
            </w:pPr>
            <w:r w:rsidRPr="00463F79">
              <w:rPr>
                <w:rFonts w:cs="Calibri Light"/>
              </w:rPr>
              <w:t>MPower108 Services management policy and procedures</w:t>
            </w:r>
          </w:p>
          <w:p w14:paraId="70E9A67F" w14:textId="505D0887" w:rsidR="008A77B2" w:rsidRPr="00463F79" w:rsidRDefault="008A77B2" w:rsidP="00247699">
            <w:pPr>
              <w:pStyle w:val="Tabletext0"/>
              <w:rPr>
                <w:rFonts w:cs="Calibri Light"/>
              </w:rPr>
            </w:pPr>
            <w:r w:rsidRPr="00463F79">
              <w:rPr>
                <w:rFonts w:cs="Calibri Light"/>
              </w:rPr>
              <w:lastRenderedPageBreak/>
              <w:t>MPower108 Service provision process</w:t>
            </w:r>
          </w:p>
        </w:tc>
        <w:tc>
          <w:tcPr>
            <w:tcW w:w="2976" w:type="dxa"/>
          </w:tcPr>
          <w:p w14:paraId="74856E68" w14:textId="77777777" w:rsidR="00247699" w:rsidRPr="00463F79" w:rsidRDefault="00247699" w:rsidP="00247699">
            <w:pPr>
              <w:pStyle w:val="Tabletext0"/>
              <w:rPr>
                <w:rFonts w:cs="Calibri Light"/>
              </w:rPr>
            </w:pPr>
          </w:p>
          <w:p w14:paraId="41EBA878" w14:textId="77777777" w:rsidR="00247699" w:rsidRPr="00463F79" w:rsidRDefault="00247699" w:rsidP="00247699">
            <w:pPr>
              <w:pStyle w:val="Tabletext0"/>
              <w:rPr>
                <w:rFonts w:cs="Calibri Light"/>
              </w:rPr>
            </w:pPr>
          </w:p>
          <w:p w14:paraId="1D9361C9" w14:textId="77777777" w:rsidR="00247699" w:rsidRPr="00463F79" w:rsidRDefault="00247699" w:rsidP="00247699">
            <w:pPr>
              <w:pStyle w:val="Tabletext0"/>
              <w:rPr>
                <w:rFonts w:cs="Calibri Light"/>
              </w:rPr>
            </w:pPr>
          </w:p>
          <w:p w14:paraId="3AF7AF44" w14:textId="77777777" w:rsidR="00247699" w:rsidRPr="00463F79" w:rsidRDefault="00247699" w:rsidP="00247699">
            <w:pPr>
              <w:pStyle w:val="Tabletext0"/>
              <w:rPr>
                <w:rFonts w:cs="Calibri Light"/>
              </w:rPr>
            </w:pPr>
          </w:p>
          <w:p w14:paraId="17D2CD3B" w14:textId="77777777" w:rsidR="00247699" w:rsidRPr="00463F79" w:rsidRDefault="00247699" w:rsidP="00247699">
            <w:pPr>
              <w:pStyle w:val="Tabletext0"/>
              <w:rPr>
                <w:rFonts w:cs="Calibri Light"/>
              </w:rPr>
            </w:pPr>
          </w:p>
          <w:p w14:paraId="6F859A5B" w14:textId="77777777" w:rsidR="00247699" w:rsidRPr="00463F79" w:rsidRDefault="00247699" w:rsidP="00247699">
            <w:pPr>
              <w:pStyle w:val="Tabletext0"/>
              <w:rPr>
                <w:rFonts w:cs="Calibri Light"/>
              </w:rPr>
            </w:pPr>
          </w:p>
          <w:p w14:paraId="7C46CE6E" w14:textId="77777777" w:rsidR="00247699" w:rsidRPr="00463F79" w:rsidRDefault="00247699" w:rsidP="00247699">
            <w:pPr>
              <w:pStyle w:val="Tabletext0"/>
              <w:rPr>
                <w:rFonts w:cs="Calibri Light"/>
              </w:rPr>
            </w:pPr>
          </w:p>
          <w:p w14:paraId="627CD461" w14:textId="77777777" w:rsidR="00247699" w:rsidRPr="00463F79" w:rsidRDefault="00247699" w:rsidP="00247699">
            <w:pPr>
              <w:pStyle w:val="Tabletext0"/>
              <w:rPr>
                <w:rFonts w:cs="Calibri Light"/>
              </w:rPr>
            </w:pPr>
          </w:p>
          <w:p w14:paraId="31432D83" w14:textId="77777777" w:rsidR="00247699" w:rsidRPr="00463F79" w:rsidRDefault="00247699" w:rsidP="00247699">
            <w:pPr>
              <w:pStyle w:val="Tabletext0"/>
              <w:rPr>
                <w:rFonts w:cs="Calibri Light"/>
              </w:rPr>
            </w:pPr>
          </w:p>
          <w:p w14:paraId="1DD357C9" w14:textId="77777777" w:rsidR="00247699" w:rsidRPr="00463F79" w:rsidRDefault="00247699" w:rsidP="00247699">
            <w:pPr>
              <w:pStyle w:val="Tabletext0"/>
              <w:rPr>
                <w:rFonts w:cs="Calibri Light"/>
              </w:rPr>
            </w:pPr>
          </w:p>
          <w:p w14:paraId="33ECC5CE" w14:textId="77777777" w:rsidR="00247699" w:rsidRPr="00463F79" w:rsidRDefault="00247699" w:rsidP="00247699">
            <w:pPr>
              <w:pStyle w:val="Tabletext0"/>
              <w:rPr>
                <w:rFonts w:cs="Calibri Light"/>
              </w:rPr>
            </w:pPr>
          </w:p>
          <w:p w14:paraId="01D98F01" w14:textId="6A258026" w:rsidR="00247699" w:rsidRPr="00463F79" w:rsidRDefault="00247699" w:rsidP="00247699">
            <w:pPr>
              <w:pStyle w:val="Tabletext0"/>
              <w:rPr>
                <w:rFonts w:cs="Calibri Light"/>
              </w:rPr>
            </w:pPr>
            <w:r w:rsidRPr="00463F79">
              <w:rPr>
                <w:rFonts w:cs="Calibri Light"/>
              </w:rPr>
              <w:t xml:space="preserve">MPower108 Profit report(P/L report) 20/21FY </w:t>
            </w:r>
          </w:p>
          <w:p w14:paraId="4EA55CC8" w14:textId="124FB9CF" w:rsidR="00247699" w:rsidRPr="00463F79" w:rsidRDefault="00247699" w:rsidP="00247699">
            <w:pPr>
              <w:pStyle w:val="Tabletext0"/>
              <w:rPr>
                <w:rFonts w:cs="Calibri Light"/>
                <w:b/>
                <w:bCs/>
                <w:color w:val="0000FF"/>
              </w:rPr>
            </w:pPr>
            <w:r w:rsidRPr="00463F79">
              <w:rPr>
                <w:rFonts w:cs="Calibri Light"/>
                <w:bCs/>
                <w:color w:val="auto"/>
              </w:rPr>
              <w:t>MPower108 Audit examples</w:t>
            </w:r>
          </w:p>
        </w:tc>
      </w:tr>
      <w:tr w:rsidR="00247699" w:rsidRPr="009B4394" w14:paraId="6AB33A05" w14:textId="77777777" w:rsidTr="00AF7161">
        <w:tc>
          <w:tcPr>
            <w:tcW w:w="14170" w:type="dxa"/>
            <w:gridSpan w:val="4"/>
          </w:tcPr>
          <w:p w14:paraId="0AF817BC" w14:textId="21AAF700" w:rsidR="00247699" w:rsidRPr="009B4394" w:rsidRDefault="00247699" w:rsidP="00C4459F">
            <w:pPr>
              <w:rPr>
                <w:b/>
                <w:bCs/>
                <w:color w:val="0000FF"/>
              </w:rPr>
            </w:pPr>
            <w:r w:rsidRPr="00C4459F">
              <w:rPr>
                <w:b/>
                <w:bCs/>
                <w:color w:val="0000FF"/>
                <w:sz w:val="20"/>
                <w:szCs w:val="20"/>
              </w:rPr>
              <w:lastRenderedPageBreak/>
              <w:t>Lesson 2: Monitor finances</w:t>
            </w:r>
          </w:p>
        </w:tc>
      </w:tr>
      <w:tr w:rsidR="00247699" w14:paraId="08B58B8D" w14:textId="77777777" w:rsidTr="38209611">
        <w:tc>
          <w:tcPr>
            <w:tcW w:w="6091" w:type="dxa"/>
          </w:tcPr>
          <w:p w14:paraId="430CBBC3" w14:textId="1884C941" w:rsidR="00247699" w:rsidRPr="00463F79" w:rsidRDefault="00247699" w:rsidP="005951D5">
            <w:pPr>
              <w:pStyle w:val="Tabletext0"/>
              <w:rPr>
                <w:rFonts w:cs="Calibri Light"/>
                <w:noProof/>
              </w:rPr>
            </w:pPr>
            <w:r w:rsidRPr="00463F79">
              <w:rPr>
                <w:rFonts w:cs="Calibri Light"/>
                <w:noProof/>
              </w:rPr>
              <w:t xml:space="preserve">2.1 Analysing information and data </w:t>
            </w:r>
          </w:p>
          <w:p w14:paraId="324E6902" w14:textId="5E7DD1CF" w:rsidR="00247699" w:rsidRDefault="00247699" w:rsidP="003972EA">
            <w:pPr>
              <w:pStyle w:val="StandardBullets0"/>
              <w:numPr>
                <w:ilvl w:val="0"/>
                <w:numId w:val="0"/>
              </w:numPr>
              <w:rPr>
                <w:rFonts w:cs="Calibri Light"/>
                <w:sz w:val="20"/>
                <w:szCs w:val="20"/>
              </w:rPr>
            </w:pPr>
            <w:r w:rsidRPr="00463F79">
              <w:rPr>
                <w:rFonts w:cs="Calibri Light"/>
                <w:sz w:val="20"/>
                <w:szCs w:val="20"/>
              </w:rPr>
              <w:t>Identify broader factors</w:t>
            </w:r>
            <w:r w:rsidR="003972EA">
              <w:rPr>
                <w:rFonts w:cs="Calibri Light"/>
                <w:sz w:val="20"/>
                <w:szCs w:val="20"/>
              </w:rPr>
              <w:t xml:space="preserve"> and</w:t>
            </w:r>
            <w:r w:rsidRPr="00463F79">
              <w:rPr>
                <w:rFonts w:cs="Calibri Light"/>
                <w:sz w:val="20"/>
                <w:szCs w:val="20"/>
              </w:rPr>
              <w:t xml:space="preserve"> trends that impact work objectives</w:t>
            </w:r>
          </w:p>
          <w:p w14:paraId="6DCBFAC7" w14:textId="1BE6E0A5" w:rsidR="003972EA" w:rsidRPr="003972EA" w:rsidRDefault="003972EA" w:rsidP="003972EA">
            <w:pPr>
              <w:pStyle w:val="StandardBullets0"/>
              <w:numPr>
                <w:ilvl w:val="0"/>
                <w:numId w:val="0"/>
              </w:numPr>
              <w:rPr>
                <w:rFonts w:cs="Calibri Light"/>
                <w:sz w:val="20"/>
                <w:szCs w:val="20"/>
              </w:rPr>
            </w:pPr>
            <w:r w:rsidRPr="003972EA">
              <w:rPr>
                <w:rFonts w:cs="Calibri Light"/>
                <w:sz w:val="20"/>
                <w:szCs w:val="20"/>
              </w:rPr>
              <w:t>Identify influences that impact work objectives</w:t>
            </w:r>
          </w:p>
          <w:p w14:paraId="70B251B4" w14:textId="051F364A" w:rsidR="00247699" w:rsidRPr="00463F79" w:rsidRDefault="00247699" w:rsidP="00463F79">
            <w:pPr>
              <w:pStyle w:val="StandardBullets0"/>
              <w:rPr>
                <w:rFonts w:cs="Calibri Light"/>
                <w:sz w:val="20"/>
                <w:szCs w:val="20"/>
              </w:rPr>
            </w:pPr>
            <w:r w:rsidRPr="00463F79">
              <w:rPr>
                <w:rFonts w:eastAsia="Arial" w:cs="Calibri Light"/>
                <w:sz w:val="20"/>
                <w:szCs w:val="20"/>
              </w:rPr>
              <w:t>Internal and external influences on the disability service provider</w:t>
            </w:r>
          </w:p>
        </w:tc>
        <w:tc>
          <w:tcPr>
            <w:tcW w:w="2126" w:type="dxa"/>
          </w:tcPr>
          <w:p w14:paraId="5E796A48" w14:textId="77777777" w:rsidR="00247699" w:rsidRPr="00463F79" w:rsidRDefault="00247699" w:rsidP="003171E0">
            <w:pPr>
              <w:pStyle w:val="Tabletext0"/>
              <w:rPr>
                <w:rFonts w:cs="Calibri Light"/>
              </w:rPr>
            </w:pPr>
            <w:r w:rsidRPr="00463F79">
              <w:rPr>
                <w:rFonts w:cs="Calibri Light"/>
              </w:rPr>
              <w:t>Illustrative example – Analysing data</w:t>
            </w:r>
          </w:p>
          <w:p w14:paraId="5C970D8A" w14:textId="77777777" w:rsidR="00247699" w:rsidRPr="00463F79" w:rsidRDefault="00247699" w:rsidP="003171E0">
            <w:pPr>
              <w:pStyle w:val="Tabletext0"/>
              <w:rPr>
                <w:rFonts w:cs="Calibri Light"/>
              </w:rPr>
            </w:pPr>
          </w:p>
          <w:p w14:paraId="38ED91DB" w14:textId="7944E978" w:rsidR="00247699" w:rsidRPr="00463F79" w:rsidRDefault="00B23FF9" w:rsidP="003171E0">
            <w:pPr>
              <w:pStyle w:val="Tabletext0"/>
              <w:rPr>
                <w:rFonts w:cs="Calibri Light"/>
              </w:rPr>
            </w:pPr>
            <w:r w:rsidRPr="00463F79">
              <w:rPr>
                <w:rFonts w:cs="Calibri Light"/>
              </w:rPr>
              <w:t>Illustrative example – Internal and external influences</w:t>
            </w:r>
          </w:p>
        </w:tc>
        <w:tc>
          <w:tcPr>
            <w:tcW w:w="2977" w:type="dxa"/>
          </w:tcPr>
          <w:p w14:paraId="2A206E05" w14:textId="0B520974" w:rsidR="00247699" w:rsidRPr="00463F79" w:rsidRDefault="00247699" w:rsidP="00247699">
            <w:pPr>
              <w:pStyle w:val="Tabletext0"/>
              <w:rPr>
                <w:rFonts w:eastAsia="Arial" w:cs="Calibri Light"/>
                <w:b/>
                <w:bCs/>
              </w:rPr>
            </w:pPr>
          </w:p>
        </w:tc>
        <w:tc>
          <w:tcPr>
            <w:tcW w:w="2976" w:type="dxa"/>
          </w:tcPr>
          <w:p w14:paraId="2820BB5C" w14:textId="5FCDE079" w:rsidR="00247699" w:rsidRPr="00463F79" w:rsidRDefault="00247699" w:rsidP="00247699">
            <w:pPr>
              <w:pStyle w:val="Tabletext0"/>
              <w:rPr>
                <w:rFonts w:eastAsia="Arial" w:cs="Calibri Light"/>
                <w:b/>
                <w:bCs/>
              </w:rPr>
            </w:pPr>
          </w:p>
        </w:tc>
      </w:tr>
      <w:tr w:rsidR="00247699" w14:paraId="31EF4B54" w14:textId="77777777" w:rsidTr="38209611">
        <w:tc>
          <w:tcPr>
            <w:tcW w:w="6091" w:type="dxa"/>
          </w:tcPr>
          <w:p w14:paraId="716837FB" w14:textId="22663299" w:rsidR="00247699" w:rsidRPr="00463F79" w:rsidRDefault="00247699" w:rsidP="005951D5">
            <w:pPr>
              <w:pStyle w:val="Tabletext0"/>
              <w:rPr>
                <w:rFonts w:cs="Calibri Light"/>
                <w:noProof/>
              </w:rPr>
            </w:pPr>
            <w:r w:rsidRPr="00463F79">
              <w:rPr>
                <w:rFonts w:cs="Calibri Light"/>
                <w:noProof/>
              </w:rPr>
              <w:t>2.2 Investigating trends</w:t>
            </w:r>
          </w:p>
        </w:tc>
        <w:tc>
          <w:tcPr>
            <w:tcW w:w="2126" w:type="dxa"/>
          </w:tcPr>
          <w:p w14:paraId="7BC8D669" w14:textId="154442DE" w:rsidR="00247699" w:rsidRPr="00463F79" w:rsidRDefault="00247699" w:rsidP="003171E0">
            <w:pPr>
              <w:pStyle w:val="Tabletext0"/>
              <w:rPr>
                <w:rFonts w:cs="Calibri Light"/>
                <w:b/>
                <w:bCs/>
              </w:rPr>
            </w:pPr>
          </w:p>
        </w:tc>
        <w:tc>
          <w:tcPr>
            <w:tcW w:w="2977" w:type="dxa"/>
          </w:tcPr>
          <w:p w14:paraId="3F338C80" w14:textId="430434D3" w:rsidR="00247699" w:rsidRPr="00463F79" w:rsidRDefault="00247699" w:rsidP="00247699">
            <w:pPr>
              <w:pStyle w:val="Tabletext0"/>
              <w:rPr>
                <w:rFonts w:eastAsia="Arial" w:cs="Calibri Light"/>
                <w:b/>
                <w:bCs/>
              </w:rPr>
            </w:pPr>
          </w:p>
        </w:tc>
        <w:tc>
          <w:tcPr>
            <w:tcW w:w="2976" w:type="dxa"/>
          </w:tcPr>
          <w:p w14:paraId="67A45C54" w14:textId="2F54948B" w:rsidR="00247699" w:rsidRPr="00463F79" w:rsidRDefault="00247699" w:rsidP="00247699">
            <w:pPr>
              <w:pStyle w:val="Tabletext0"/>
              <w:rPr>
                <w:rFonts w:eastAsia="Arial" w:cs="Calibri Light"/>
                <w:b/>
                <w:bCs/>
              </w:rPr>
            </w:pPr>
          </w:p>
        </w:tc>
      </w:tr>
      <w:tr w:rsidR="00247699" w14:paraId="0307B688" w14:textId="77777777" w:rsidTr="38209611">
        <w:tc>
          <w:tcPr>
            <w:tcW w:w="6091" w:type="dxa"/>
          </w:tcPr>
          <w:p w14:paraId="11B059CA" w14:textId="2B3B8F6F" w:rsidR="00247699" w:rsidRPr="00463F79" w:rsidRDefault="00247699" w:rsidP="005951D5">
            <w:pPr>
              <w:pStyle w:val="Tabletext0"/>
              <w:rPr>
                <w:rFonts w:cs="Calibri Light"/>
                <w:noProof/>
              </w:rPr>
            </w:pPr>
            <w:r w:rsidRPr="00463F79">
              <w:rPr>
                <w:rFonts w:cs="Calibri Light"/>
                <w:noProof/>
              </w:rPr>
              <w:lastRenderedPageBreak/>
              <w:t>2.3 Consulting with stakeholders</w:t>
            </w:r>
          </w:p>
        </w:tc>
        <w:tc>
          <w:tcPr>
            <w:tcW w:w="2126" w:type="dxa"/>
          </w:tcPr>
          <w:p w14:paraId="38E79035" w14:textId="77777777" w:rsidR="00247699" w:rsidRPr="00463F79" w:rsidRDefault="00B23FF9" w:rsidP="003171E0">
            <w:pPr>
              <w:pStyle w:val="Tabletext0"/>
              <w:rPr>
                <w:rFonts w:cs="Calibri Light"/>
              </w:rPr>
            </w:pPr>
            <w:r w:rsidRPr="00463F79">
              <w:rPr>
                <w:rFonts w:cs="Calibri Light"/>
              </w:rPr>
              <w:t>Illustrative example – Stakeholder consultation as a Frontline Leader</w:t>
            </w:r>
          </w:p>
          <w:p w14:paraId="7CA09151" w14:textId="6A725385" w:rsidR="00B23FF9" w:rsidRPr="00463F79" w:rsidRDefault="00B23FF9" w:rsidP="003171E0">
            <w:pPr>
              <w:pStyle w:val="Tabletext0"/>
              <w:rPr>
                <w:rFonts w:cs="Calibri Light"/>
                <w:highlight w:val="yellow"/>
              </w:rPr>
            </w:pPr>
            <w:r w:rsidRPr="00463F79">
              <w:rPr>
                <w:rFonts w:cs="Calibri Light"/>
              </w:rPr>
              <w:t>Illustrative example – Obtain support from stakeholders</w:t>
            </w:r>
          </w:p>
        </w:tc>
        <w:tc>
          <w:tcPr>
            <w:tcW w:w="2977" w:type="dxa"/>
          </w:tcPr>
          <w:p w14:paraId="6DB3E6E4" w14:textId="3B3F12A7" w:rsidR="00247699" w:rsidRPr="00463F79" w:rsidRDefault="00247699" w:rsidP="00247699">
            <w:pPr>
              <w:pStyle w:val="Tabletext0"/>
              <w:rPr>
                <w:rFonts w:eastAsia="Arial" w:cs="Calibri Light"/>
                <w:b/>
                <w:bCs/>
              </w:rPr>
            </w:pPr>
          </w:p>
        </w:tc>
        <w:tc>
          <w:tcPr>
            <w:tcW w:w="2976" w:type="dxa"/>
          </w:tcPr>
          <w:p w14:paraId="63A97CF3" w14:textId="1E7F24BA" w:rsidR="00247699" w:rsidRPr="00463F79" w:rsidRDefault="00247699" w:rsidP="00247699">
            <w:pPr>
              <w:pStyle w:val="Tabletext0"/>
              <w:rPr>
                <w:rFonts w:eastAsia="Arial" w:cs="Calibri Light"/>
                <w:b/>
                <w:bCs/>
              </w:rPr>
            </w:pPr>
          </w:p>
        </w:tc>
      </w:tr>
      <w:tr w:rsidR="00247699" w:rsidRPr="009B4394" w14:paraId="5037DB0E" w14:textId="77777777" w:rsidTr="38209611">
        <w:tc>
          <w:tcPr>
            <w:tcW w:w="6091" w:type="dxa"/>
          </w:tcPr>
          <w:p w14:paraId="14430C56" w14:textId="26B4F9FB" w:rsidR="00247699" w:rsidRPr="00463F79" w:rsidRDefault="00247699" w:rsidP="005951D5">
            <w:pPr>
              <w:pStyle w:val="Tabletext0"/>
              <w:rPr>
                <w:rFonts w:cs="Calibri Light"/>
                <w:noProof/>
              </w:rPr>
            </w:pPr>
            <w:r w:rsidRPr="00463F79">
              <w:rPr>
                <w:rFonts w:cs="Calibri Light"/>
                <w:noProof/>
              </w:rPr>
              <w:t>2.4 Managing budgets and costs</w:t>
            </w:r>
          </w:p>
          <w:p w14:paraId="60411C40" w14:textId="7B7620CF" w:rsidR="00247699" w:rsidRPr="00463F79" w:rsidRDefault="00247699" w:rsidP="005951D5">
            <w:pPr>
              <w:pStyle w:val="Tabletext0"/>
              <w:rPr>
                <w:rFonts w:cs="Calibri Light"/>
              </w:rPr>
            </w:pPr>
            <w:r w:rsidRPr="00463F79">
              <w:rPr>
                <w:rFonts w:cs="Calibri Light"/>
              </w:rPr>
              <w:t>Ensure that assumptions, forecasts, and plans are consistent and realistic</w:t>
            </w:r>
          </w:p>
          <w:p w14:paraId="7DD5998F" w14:textId="33FA9695" w:rsidR="005951D5" w:rsidRPr="00463F79" w:rsidRDefault="005951D5" w:rsidP="005951D5">
            <w:pPr>
              <w:pStyle w:val="Tabletext0"/>
              <w:rPr>
                <w:rFonts w:cs="Calibri Light"/>
                <w:noProof/>
              </w:rPr>
            </w:pPr>
            <w:r w:rsidRPr="00463F79">
              <w:rPr>
                <w:rFonts w:cs="Calibri Light"/>
                <w:noProof/>
              </w:rPr>
              <w:t>Review and project income and revenue</w:t>
            </w:r>
          </w:p>
          <w:p w14:paraId="66CF612C" w14:textId="21685393" w:rsidR="005951D5" w:rsidRPr="00463F79" w:rsidRDefault="005951D5" w:rsidP="005951D5">
            <w:pPr>
              <w:pStyle w:val="Tabletext0"/>
              <w:rPr>
                <w:rFonts w:cs="Calibri Light"/>
                <w:noProof/>
              </w:rPr>
            </w:pPr>
            <w:r w:rsidRPr="00463F79">
              <w:rPr>
                <w:rFonts w:cs="Calibri Light"/>
                <w:noProof/>
              </w:rPr>
              <w:t xml:space="preserve">Review organisational costs including: </w:t>
            </w:r>
          </w:p>
          <w:p w14:paraId="4F04FEF7" w14:textId="77777777" w:rsidR="005951D5" w:rsidRPr="00463F79" w:rsidRDefault="005951D5" w:rsidP="005951D5">
            <w:pPr>
              <w:pStyle w:val="TableListParagraph"/>
              <w:rPr>
                <w:rFonts w:eastAsiaTheme="minorEastAsia" w:cs="Calibri Light"/>
                <w:noProof/>
                <w:sz w:val="20"/>
              </w:rPr>
            </w:pPr>
            <w:r w:rsidRPr="00463F79">
              <w:rPr>
                <w:rFonts w:cs="Calibri Light"/>
                <w:noProof/>
                <w:sz w:val="20"/>
              </w:rPr>
              <w:t xml:space="preserve">hidden </w:t>
            </w:r>
          </w:p>
          <w:p w14:paraId="0DB62C31" w14:textId="77777777" w:rsidR="005951D5" w:rsidRPr="00463F79" w:rsidRDefault="005951D5" w:rsidP="005951D5">
            <w:pPr>
              <w:pStyle w:val="TableListParagraph"/>
              <w:rPr>
                <w:rFonts w:eastAsiaTheme="minorEastAsia" w:cs="Calibri Light"/>
                <w:noProof/>
                <w:sz w:val="20"/>
              </w:rPr>
            </w:pPr>
            <w:r w:rsidRPr="00463F79">
              <w:rPr>
                <w:rFonts w:cs="Calibri Light"/>
                <w:noProof/>
                <w:sz w:val="20"/>
              </w:rPr>
              <w:t xml:space="preserve">tangible </w:t>
            </w:r>
          </w:p>
          <w:p w14:paraId="20C9FAD7" w14:textId="77777777" w:rsidR="005951D5" w:rsidRPr="00463F79" w:rsidRDefault="005951D5" w:rsidP="005951D5">
            <w:pPr>
              <w:pStyle w:val="TableListParagraph"/>
              <w:rPr>
                <w:rFonts w:eastAsiaTheme="minorEastAsia" w:cs="Calibri Light"/>
                <w:noProof/>
                <w:sz w:val="20"/>
              </w:rPr>
            </w:pPr>
            <w:r w:rsidRPr="00463F79">
              <w:rPr>
                <w:rFonts w:cs="Calibri Light"/>
                <w:noProof/>
                <w:sz w:val="20"/>
              </w:rPr>
              <w:t xml:space="preserve">intangible </w:t>
            </w:r>
          </w:p>
          <w:p w14:paraId="7FA8D5EE" w14:textId="77777777" w:rsidR="005951D5" w:rsidRPr="00463F79" w:rsidRDefault="005951D5" w:rsidP="005951D5">
            <w:pPr>
              <w:pStyle w:val="TableListParagraph"/>
              <w:rPr>
                <w:rFonts w:eastAsiaTheme="minorEastAsia" w:cs="Calibri Light"/>
                <w:noProof/>
                <w:sz w:val="20"/>
              </w:rPr>
            </w:pPr>
            <w:r w:rsidRPr="00463F79">
              <w:rPr>
                <w:rFonts w:cs="Calibri Light"/>
                <w:noProof/>
                <w:sz w:val="20"/>
              </w:rPr>
              <w:t xml:space="preserve">variable  </w:t>
            </w:r>
          </w:p>
          <w:p w14:paraId="0B2404C6" w14:textId="77777777" w:rsidR="005951D5" w:rsidRPr="00463F79" w:rsidRDefault="005951D5" w:rsidP="005951D5">
            <w:pPr>
              <w:pStyle w:val="TableListParagraph"/>
              <w:rPr>
                <w:rFonts w:eastAsiaTheme="minorEastAsia" w:cs="Calibri Light"/>
                <w:noProof/>
                <w:sz w:val="20"/>
              </w:rPr>
            </w:pPr>
            <w:r w:rsidRPr="00463F79">
              <w:rPr>
                <w:rFonts w:cs="Calibri Light"/>
                <w:noProof/>
                <w:sz w:val="20"/>
              </w:rPr>
              <w:t xml:space="preserve">fixed </w:t>
            </w:r>
          </w:p>
          <w:p w14:paraId="7FD7D666" w14:textId="77777777" w:rsidR="005951D5" w:rsidRPr="00463F79" w:rsidRDefault="005951D5" w:rsidP="005951D5">
            <w:pPr>
              <w:pStyle w:val="TableListParagraph"/>
              <w:rPr>
                <w:rFonts w:eastAsiaTheme="minorEastAsia" w:cs="Calibri Light"/>
                <w:noProof/>
                <w:sz w:val="20"/>
              </w:rPr>
            </w:pPr>
            <w:r w:rsidRPr="00463F79">
              <w:rPr>
                <w:rFonts w:cs="Calibri Light"/>
                <w:noProof/>
                <w:sz w:val="20"/>
              </w:rPr>
              <w:t xml:space="preserve">input costs </w:t>
            </w:r>
          </w:p>
          <w:p w14:paraId="3A5AF8BB" w14:textId="16490948" w:rsidR="005951D5" w:rsidRPr="00463F79" w:rsidRDefault="005951D5" w:rsidP="005951D5">
            <w:pPr>
              <w:pStyle w:val="TableListParagraph"/>
              <w:rPr>
                <w:rFonts w:cs="Calibri Light"/>
                <w:noProof/>
                <w:sz w:val="20"/>
              </w:rPr>
            </w:pPr>
            <w:r w:rsidRPr="00463F79">
              <w:rPr>
                <w:rFonts w:cs="Calibri Light"/>
                <w:noProof/>
                <w:sz w:val="20"/>
              </w:rPr>
              <w:t>operating</w:t>
            </w:r>
          </w:p>
          <w:p w14:paraId="2F6F95B7" w14:textId="044F7393" w:rsidR="005951D5" w:rsidRPr="00463F79" w:rsidRDefault="005951D5" w:rsidP="005951D5">
            <w:pPr>
              <w:pStyle w:val="Tabletext0"/>
              <w:rPr>
                <w:rFonts w:cs="Calibri Light"/>
              </w:rPr>
            </w:pPr>
            <w:r w:rsidRPr="00463F79">
              <w:rPr>
                <w:rFonts w:cs="Calibri Light"/>
              </w:rPr>
              <w:t>Consider impacts on costs and service provision including:</w:t>
            </w:r>
          </w:p>
          <w:p w14:paraId="736BC088" w14:textId="77777777" w:rsidR="005951D5" w:rsidRPr="00463F79" w:rsidRDefault="005951D5" w:rsidP="005951D5">
            <w:pPr>
              <w:pStyle w:val="TableListParagraph"/>
              <w:rPr>
                <w:rFonts w:cs="Calibri Light"/>
                <w:sz w:val="20"/>
              </w:rPr>
            </w:pPr>
            <w:r w:rsidRPr="00463F79">
              <w:rPr>
                <w:rFonts w:cs="Calibri Light"/>
                <w:sz w:val="20"/>
              </w:rPr>
              <w:t>changes in price guides</w:t>
            </w:r>
          </w:p>
          <w:p w14:paraId="07C615A0" w14:textId="77777777" w:rsidR="005951D5" w:rsidRPr="00463F79" w:rsidRDefault="005951D5" w:rsidP="005951D5">
            <w:pPr>
              <w:pStyle w:val="TableListParagraph"/>
              <w:rPr>
                <w:rFonts w:cs="Calibri Light"/>
                <w:sz w:val="20"/>
              </w:rPr>
            </w:pPr>
            <w:r w:rsidRPr="00463F79">
              <w:rPr>
                <w:rFonts w:cs="Calibri Light"/>
                <w:sz w:val="20"/>
              </w:rPr>
              <w:t xml:space="preserve">Review contractual arrangements in relation to the NDIS Price Guide. </w:t>
            </w:r>
          </w:p>
          <w:p w14:paraId="5538441C" w14:textId="77777777" w:rsidR="005951D5" w:rsidRPr="00463F79" w:rsidRDefault="005951D5" w:rsidP="005951D5">
            <w:pPr>
              <w:pStyle w:val="TableListParagraph"/>
              <w:rPr>
                <w:rFonts w:cs="Calibri Light"/>
                <w:sz w:val="20"/>
              </w:rPr>
            </w:pPr>
            <w:r w:rsidRPr="00463F79">
              <w:rPr>
                <w:rFonts w:cs="Calibri Light"/>
                <w:sz w:val="20"/>
              </w:rPr>
              <w:t>changes in interpretation of funding requirements</w:t>
            </w:r>
          </w:p>
          <w:p w14:paraId="6A99CDB8" w14:textId="77777777" w:rsidR="005951D5" w:rsidRPr="00463F79" w:rsidRDefault="005951D5" w:rsidP="005951D5">
            <w:pPr>
              <w:pStyle w:val="TableListParagraph"/>
              <w:rPr>
                <w:rFonts w:cs="Calibri Light"/>
                <w:sz w:val="20"/>
              </w:rPr>
            </w:pPr>
            <w:r w:rsidRPr="00463F79">
              <w:rPr>
                <w:rFonts w:cs="Calibri Light"/>
                <w:sz w:val="20"/>
              </w:rPr>
              <w:t>policies and procedures</w:t>
            </w:r>
          </w:p>
          <w:p w14:paraId="29760D19" w14:textId="77777777" w:rsidR="005951D5" w:rsidRPr="00463F79" w:rsidRDefault="005951D5" w:rsidP="005951D5">
            <w:pPr>
              <w:pStyle w:val="TableListParagraph"/>
              <w:rPr>
                <w:rFonts w:cs="Calibri Light"/>
                <w:sz w:val="20"/>
              </w:rPr>
            </w:pPr>
            <w:r w:rsidRPr="00463F79">
              <w:rPr>
                <w:rFonts w:cs="Calibri Light"/>
                <w:sz w:val="20"/>
              </w:rPr>
              <w:lastRenderedPageBreak/>
              <w:t>funding models</w:t>
            </w:r>
          </w:p>
          <w:p w14:paraId="30E13839" w14:textId="77777777" w:rsidR="005951D5" w:rsidRPr="00463F79" w:rsidRDefault="005951D5" w:rsidP="005951D5">
            <w:pPr>
              <w:pStyle w:val="TableListParagraph"/>
              <w:rPr>
                <w:rFonts w:cs="Calibri Light"/>
                <w:sz w:val="20"/>
              </w:rPr>
            </w:pPr>
            <w:r w:rsidRPr="00463F79">
              <w:rPr>
                <w:rFonts w:cs="Calibri Light"/>
                <w:sz w:val="20"/>
              </w:rPr>
              <w:t>Human Resource issues</w:t>
            </w:r>
          </w:p>
          <w:p w14:paraId="4B36A8C4" w14:textId="77777777" w:rsidR="005951D5" w:rsidRPr="00463F79" w:rsidRDefault="005951D5" w:rsidP="005951D5">
            <w:pPr>
              <w:pStyle w:val="TableListParagraph"/>
              <w:rPr>
                <w:rFonts w:cs="Calibri Light"/>
                <w:sz w:val="20"/>
              </w:rPr>
            </w:pPr>
            <w:r w:rsidRPr="00463F79">
              <w:rPr>
                <w:rFonts w:cs="Calibri Light"/>
                <w:sz w:val="20"/>
              </w:rPr>
              <w:t>employment conditions</w:t>
            </w:r>
          </w:p>
          <w:p w14:paraId="0AF53AAD" w14:textId="77777777" w:rsidR="005951D5" w:rsidRPr="00463F79" w:rsidRDefault="005951D5" w:rsidP="005951D5">
            <w:pPr>
              <w:pStyle w:val="TableListParagraph"/>
              <w:rPr>
                <w:rFonts w:cs="Calibri Light"/>
                <w:sz w:val="20"/>
              </w:rPr>
            </w:pPr>
            <w:r w:rsidRPr="00463F79">
              <w:rPr>
                <w:rFonts w:cs="Calibri Light"/>
                <w:sz w:val="20"/>
              </w:rPr>
              <w:t xml:space="preserve">Awards/entitlements – SCHADS </w:t>
            </w:r>
          </w:p>
          <w:p w14:paraId="7CD8BFA8" w14:textId="77777777" w:rsidR="005951D5" w:rsidRPr="00463F79" w:rsidRDefault="005951D5" w:rsidP="005951D5">
            <w:pPr>
              <w:pStyle w:val="TableListParagraph"/>
              <w:rPr>
                <w:rFonts w:cs="Calibri Light"/>
                <w:sz w:val="20"/>
              </w:rPr>
            </w:pPr>
            <w:r w:rsidRPr="00463F79">
              <w:rPr>
                <w:rFonts w:cs="Calibri Light"/>
                <w:sz w:val="20"/>
              </w:rPr>
              <w:t>enterprise agreements</w:t>
            </w:r>
          </w:p>
          <w:p w14:paraId="223D94CE" w14:textId="77777777" w:rsidR="005951D5" w:rsidRPr="00463F79" w:rsidRDefault="005951D5" w:rsidP="005951D5">
            <w:pPr>
              <w:pStyle w:val="TableListParagraph"/>
              <w:rPr>
                <w:rFonts w:cs="Calibri Light"/>
                <w:sz w:val="20"/>
              </w:rPr>
            </w:pPr>
            <w:r w:rsidRPr="00463F79">
              <w:rPr>
                <w:rFonts w:cs="Calibri Light"/>
                <w:sz w:val="20"/>
              </w:rPr>
              <w:t>industrial arrangements</w:t>
            </w:r>
          </w:p>
          <w:p w14:paraId="2F827795" w14:textId="77777777" w:rsidR="005951D5" w:rsidRPr="00463F79" w:rsidRDefault="005951D5" w:rsidP="005951D5">
            <w:pPr>
              <w:pStyle w:val="TableListParagraph"/>
              <w:rPr>
                <w:rFonts w:cs="Calibri Light"/>
                <w:sz w:val="20"/>
              </w:rPr>
            </w:pPr>
            <w:r w:rsidRPr="00463F79">
              <w:rPr>
                <w:rFonts w:cs="Calibri Light"/>
                <w:sz w:val="20"/>
              </w:rPr>
              <w:t>breaches of service level agreements by organisation and staff</w:t>
            </w:r>
          </w:p>
          <w:p w14:paraId="2F6C9C1E" w14:textId="77777777" w:rsidR="00247699" w:rsidRPr="00463F79" w:rsidRDefault="005951D5" w:rsidP="005951D5">
            <w:pPr>
              <w:pStyle w:val="TableListParagraph"/>
              <w:rPr>
                <w:rFonts w:cs="Calibri Light"/>
                <w:sz w:val="20"/>
              </w:rPr>
            </w:pPr>
            <w:r w:rsidRPr="00463F79">
              <w:rPr>
                <w:rFonts w:cs="Calibri Light"/>
                <w:sz w:val="20"/>
              </w:rPr>
              <w:t>risks to workers and participants (WHS Work Health and Safety)</w:t>
            </w:r>
          </w:p>
          <w:p w14:paraId="74ADEC28" w14:textId="77777777" w:rsidR="005951D5" w:rsidRPr="00463F79" w:rsidRDefault="005951D5" w:rsidP="005951D5">
            <w:pPr>
              <w:pStyle w:val="Tabletext0"/>
              <w:rPr>
                <w:rFonts w:eastAsiaTheme="minorEastAsia" w:cs="Calibri Light"/>
                <w:noProof/>
              </w:rPr>
            </w:pPr>
            <w:r w:rsidRPr="00463F79">
              <w:rPr>
                <w:rFonts w:cs="Calibri Light"/>
                <w:noProof/>
              </w:rPr>
              <w:t>Create the budget</w:t>
            </w:r>
          </w:p>
          <w:p w14:paraId="5EB5ED2A" w14:textId="136929D8" w:rsidR="005951D5" w:rsidRPr="00463F79" w:rsidRDefault="005951D5" w:rsidP="005951D5">
            <w:pPr>
              <w:pStyle w:val="TableListParagraph"/>
              <w:rPr>
                <w:rFonts w:cs="Calibri Light"/>
                <w:sz w:val="20"/>
              </w:rPr>
            </w:pPr>
            <w:r w:rsidRPr="00463F79">
              <w:rPr>
                <w:rFonts w:cs="Calibri Light"/>
                <w:noProof/>
                <w:sz w:val="20"/>
              </w:rPr>
              <w:t>Allocate resources across competing priorities</w:t>
            </w:r>
          </w:p>
        </w:tc>
        <w:tc>
          <w:tcPr>
            <w:tcW w:w="2126" w:type="dxa"/>
          </w:tcPr>
          <w:p w14:paraId="0458576E" w14:textId="3BA3798E" w:rsidR="00247699" w:rsidRPr="00463F79" w:rsidRDefault="00B23FF9" w:rsidP="003171E0">
            <w:pPr>
              <w:pStyle w:val="Tabletext0"/>
              <w:rPr>
                <w:rFonts w:cs="Calibri Light"/>
              </w:rPr>
            </w:pPr>
            <w:r w:rsidRPr="00463F79">
              <w:rPr>
                <w:rFonts w:cs="Calibri Light"/>
              </w:rPr>
              <w:lastRenderedPageBreak/>
              <w:t>Illustrative example – Managing expenses as a Frontline Leader</w:t>
            </w:r>
          </w:p>
        </w:tc>
        <w:tc>
          <w:tcPr>
            <w:tcW w:w="2977" w:type="dxa"/>
          </w:tcPr>
          <w:p w14:paraId="14C46055" w14:textId="77777777" w:rsidR="00247699" w:rsidRPr="00463F79" w:rsidRDefault="00247699" w:rsidP="003171E0">
            <w:pPr>
              <w:pStyle w:val="Tabletext0"/>
              <w:rPr>
                <w:rFonts w:cs="Calibri Light"/>
              </w:rPr>
            </w:pPr>
          </w:p>
          <w:p w14:paraId="22554CC0" w14:textId="77777777" w:rsidR="005951D5" w:rsidRPr="00463F79" w:rsidRDefault="005951D5" w:rsidP="003171E0">
            <w:pPr>
              <w:pStyle w:val="Tabletext0"/>
              <w:rPr>
                <w:rFonts w:cs="Calibri Light"/>
              </w:rPr>
            </w:pPr>
          </w:p>
          <w:p w14:paraId="46EB78CE" w14:textId="77777777" w:rsidR="005951D5" w:rsidRPr="00463F79" w:rsidRDefault="005951D5" w:rsidP="003171E0">
            <w:pPr>
              <w:pStyle w:val="Tabletext0"/>
              <w:rPr>
                <w:rFonts w:cs="Calibri Light"/>
              </w:rPr>
            </w:pPr>
          </w:p>
          <w:p w14:paraId="07AEF90E" w14:textId="77777777" w:rsidR="005951D5" w:rsidRPr="00463F79" w:rsidRDefault="005951D5" w:rsidP="003171E0">
            <w:pPr>
              <w:pStyle w:val="Tabletext0"/>
              <w:rPr>
                <w:rFonts w:cs="Calibri Light"/>
              </w:rPr>
            </w:pPr>
          </w:p>
          <w:p w14:paraId="1FE6F8A4" w14:textId="77777777" w:rsidR="005951D5" w:rsidRPr="00463F79" w:rsidRDefault="005951D5" w:rsidP="003171E0">
            <w:pPr>
              <w:pStyle w:val="Tabletext0"/>
              <w:rPr>
                <w:rFonts w:cs="Calibri Light"/>
              </w:rPr>
            </w:pPr>
          </w:p>
          <w:p w14:paraId="1BD913A3" w14:textId="77777777" w:rsidR="005951D5" w:rsidRPr="00463F79" w:rsidRDefault="005951D5" w:rsidP="003171E0">
            <w:pPr>
              <w:pStyle w:val="Tabletext0"/>
              <w:rPr>
                <w:rFonts w:cs="Calibri Light"/>
              </w:rPr>
            </w:pPr>
          </w:p>
          <w:p w14:paraId="49844FD5" w14:textId="77777777" w:rsidR="005951D5" w:rsidRPr="00463F79" w:rsidRDefault="005951D5" w:rsidP="003171E0">
            <w:pPr>
              <w:pStyle w:val="Tabletext0"/>
              <w:rPr>
                <w:rFonts w:cs="Calibri Light"/>
              </w:rPr>
            </w:pPr>
          </w:p>
          <w:p w14:paraId="7855C7CE" w14:textId="77777777" w:rsidR="005951D5" w:rsidRPr="00463F79" w:rsidRDefault="005951D5" w:rsidP="003171E0">
            <w:pPr>
              <w:pStyle w:val="Tabletext0"/>
              <w:rPr>
                <w:rFonts w:cs="Calibri Light"/>
              </w:rPr>
            </w:pPr>
          </w:p>
          <w:p w14:paraId="446B1E3E" w14:textId="77777777" w:rsidR="005951D5" w:rsidRPr="00463F79" w:rsidRDefault="005951D5" w:rsidP="003171E0">
            <w:pPr>
              <w:pStyle w:val="Tabletext0"/>
              <w:rPr>
                <w:rFonts w:cs="Calibri Light"/>
              </w:rPr>
            </w:pPr>
          </w:p>
          <w:p w14:paraId="6BDAF6A7" w14:textId="77777777" w:rsidR="005951D5" w:rsidRPr="00463F79" w:rsidRDefault="005951D5" w:rsidP="003171E0">
            <w:pPr>
              <w:pStyle w:val="Tabletext0"/>
              <w:rPr>
                <w:rFonts w:cs="Calibri Light"/>
              </w:rPr>
            </w:pPr>
          </w:p>
          <w:p w14:paraId="79B41B7D" w14:textId="77777777" w:rsidR="005951D5" w:rsidRPr="00463F79" w:rsidRDefault="005951D5" w:rsidP="003171E0">
            <w:pPr>
              <w:pStyle w:val="Tabletext0"/>
              <w:rPr>
                <w:rFonts w:cs="Calibri Light"/>
              </w:rPr>
            </w:pPr>
          </w:p>
          <w:p w14:paraId="4C1EC20B" w14:textId="12F0AA5D" w:rsidR="005951D5" w:rsidRPr="00463F79" w:rsidRDefault="005951D5" w:rsidP="003171E0">
            <w:pPr>
              <w:pStyle w:val="Tabletext0"/>
              <w:rPr>
                <w:rFonts w:cs="Calibri Light"/>
              </w:rPr>
            </w:pPr>
            <w:r w:rsidRPr="00463F79">
              <w:rPr>
                <w:rFonts w:cs="Calibri Light"/>
              </w:rPr>
              <w:t>MPower108 Services management policy and procedures</w:t>
            </w:r>
          </w:p>
        </w:tc>
        <w:tc>
          <w:tcPr>
            <w:tcW w:w="2976" w:type="dxa"/>
          </w:tcPr>
          <w:p w14:paraId="091DAC06" w14:textId="687FCBD1" w:rsidR="00247699" w:rsidRPr="00463F79" w:rsidRDefault="00247699" w:rsidP="003171E0">
            <w:pPr>
              <w:pStyle w:val="Tabletext0"/>
              <w:rPr>
                <w:rFonts w:cs="Calibri Light"/>
              </w:rPr>
            </w:pPr>
            <w:r w:rsidRPr="00463F79">
              <w:rPr>
                <w:rFonts w:cs="Calibri Light"/>
              </w:rPr>
              <w:t>MPower108 Projected and actual budget for 20/21FY</w:t>
            </w:r>
          </w:p>
          <w:p w14:paraId="53070AD8" w14:textId="39A35D09" w:rsidR="00247699" w:rsidRPr="00463F79" w:rsidRDefault="00247699" w:rsidP="003171E0">
            <w:pPr>
              <w:pStyle w:val="Tabletext0"/>
              <w:rPr>
                <w:rFonts w:cs="Calibri Light"/>
              </w:rPr>
            </w:pPr>
            <w:r w:rsidRPr="00463F79">
              <w:rPr>
                <w:rFonts w:cs="Calibri Light"/>
              </w:rPr>
              <w:t xml:space="preserve">MPower108 </w:t>
            </w:r>
            <w:r w:rsidR="00B23FF9" w:rsidRPr="00463F79">
              <w:rPr>
                <w:rFonts w:cs="Calibri Light"/>
              </w:rPr>
              <w:t xml:space="preserve">Profit </w:t>
            </w:r>
            <w:r w:rsidRPr="00463F79">
              <w:rPr>
                <w:rFonts w:cs="Calibri Light"/>
              </w:rPr>
              <w:t>report(P/L) 20/21FY</w:t>
            </w:r>
          </w:p>
        </w:tc>
      </w:tr>
      <w:tr w:rsidR="005951D5" w:rsidRPr="009B4394" w14:paraId="7B612C0C" w14:textId="77777777" w:rsidTr="00A70ACB">
        <w:tc>
          <w:tcPr>
            <w:tcW w:w="14170" w:type="dxa"/>
            <w:gridSpan w:val="4"/>
          </w:tcPr>
          <w:p w14:paraId="5CB08813" w14:textId="49B29FC6" w:rsidR="005951D5" w:rsidRPr="009B4394" w:rsidRDefault="005951D5" w:rsidP="00C4459F">
            <w:pPr>
              <w:rPr>
                <w:b/>
                <w:bCs/>
                <w:color w:val="0000FF"/>
              </w:rPr>
            </w:pPr>
            <w:r w:rsidRPr="00C4459F">
              <w:rPr>
                <w:b/>
                <w:bCs/>
                <w:color w:val="0000FF"/>
                <w:sz w:val="20"/>
                <w:szCs w:val="20"/>
              </w:rPr>
              <w:t>Lesson 3: Improve finances</w:t>
            </w:r>
          </w:p>
        </w:tc>
      </w:tr>
      <w:tr w:rsidR="00247699" w14:paraId="7C23B4FD" w14:textId="77777777" w:rsidTr="38209611">
        <w:tc>
          <w:tcPr>
            <w:tcW w:w="6091" w:type="dxa"/>
          </w:tcPr>
          <w:p w14:paraId="2D69FB5D" w14:textId="2D0AFE42" w:rsidR="00247699" w:rsidRPr="00463F79" w:rsidRDefault="00247699" w:rsidP="00247699">
            <w:pPr>
              <w:pStyle w:val="StandardBullets0"/>
              <w:numPr>
                <w:ilvl w:val="0"/>
                <w:numId w:val="0"/>
              </w:numPr>
              <w:rPr>
                <w:rFonts w:eastAsia="Arial"/>
                <w:noProof/>
                <w:sz w:val="20"/>
                <w:szCs w:val="20"/>
              </w:rPr>
            </w:pPr>
            <w:r w:rsidRPr="00463F79">
              <w:rPr>
                <w:rFonts w:eastAsia="Arial"/>
                <w:noProof/>
                <w:sz w:val="20"/>
                <w:szCs w:val="20"/>
              </w:rPr>
              <w:t xml:space="preserve">3.1 Financial performance </w:t>
            </w:r>
          </w:p>
          <w:p w14:paraId="4604486E" w14:textId="77777777" w:rsidR="00247699" w:rsidRPr="00463F79" w:rsidRDefault="00247699" w:rsidP="005951D5">
            <w:pPr>
              <w:pStyle w:val="Tabletext0"/>
              <w:rPr>
                <w:noProof/>
              </w:rPr>
            </w:pPr>
            <w:r w:rsidRPr="00463F79">
              <w:rPr>
                <w:noProof/>
              </w:rPr>
              <w:t xml:space="preserve">Financial goal setting  </w:t>
            </w:r>
          </w:p>
          <w:p w14:paraId="2D5B70D7" w14:textId="44A3A587" w:rsidR="005951D5" w:rsidRPr="00463F79" w:rsidRDefault="005951D5" w:rsidP="005951D5">
            <w:pPr>
              <w:pStyle w:val="Tabletext0"/>
              <w:rPr>
                <w:noProof/>
              </w:rPr>
            </w:pPr>
            <w:r w:rsidRPr="00463F79">
              <w:rPr>
                <w:noProof/>
              </w:rPr>
              <w:t>Evaluating financial outcomes</w:t>
            </w:r>
          </w:p>
          <w:p w14:paraId="5511F339" w14:textId="5B43B0AF" w:rsidR="005951D5" w:rsidRPr="00463F79" w:rsidRDefault="005951D5" w:rsidP="005951D5">
            <w:pPr>
              <w:pStyle w:val="Tabletext0"/>
              <w:rPr>
                <w:noProof/>
              </w:rPr>
            </w:pPr>
            <w:r w:rsidRPr="00463F79">
              <w:rPr>
                <w:noProof/>
              </w:rPr>
              <w:t>Key Performance Indicators (KPIs)</w:t>
            </w:r>
          </w:p>
          <w:p w14:paraId="4EDE1EC3" w14:textId="6E1375BF" w:rsidR="005951D5" w:rsidRPr="00463F79" w:rsidRDefault="005951D5" w:rsidP="005951D5">
            <w:pPr>
              <w:pStyle w:val="Tabletext0"/>
              <w:rPr>
                <w:noProof/>
              </w:rPr>
            </w:pPr>
            <w:r w:rsidRPr="00463F79">
              <w:t>Identify financial variances</w:t>
            </w:r>
          </w:p>
          <w:p w14:paraId="11F02F8D" w14:textId="167FF5C5" w:rsidR="005951D5" w:rsidRPr="00463F79" w:rsidRDefault="005951D5" w:rsidP="005951D5">
            <w:pPr>
              <w:pStyle w:val="StandardBullets0"/>
              <w:numPr>
                <w:ilvl w:val="0"/>
                <w:numId w:val="0"/>
              </w:numPr>
              <w:ind w:left="284" w:hanging="284"/>
              <w:rPr>
                <w:noProof/>
                <w:sz w:val="20"/>
                <w:szCs w:val="20"/>
              </w:rPr>
            </w:pPr>
          </w:p>
        </w:tc>
        <w:tc>
          <w:tcPr>
            <w:tcW w:w="2126" w:type="dxa"/>
          </w:tcPr>
          <w:p w14:paraId="42F06828" w14:textId="77777777" w:rsidR="00247699" w:rsidRPr="00463F79" w:rsidRDefault="00247699" w:rsidP="005951D5">
            <w:pPr>
              <w:pStyle w:val="Tabletext0"/>
            </w:pPr>
            <w:r w:rsidRPr="00463F79">
              <w:t xml:space="preserve">Illustrative example – Creating goals   </w:t>
            </w:r>
          </w:p>
          <w:p w14:paraId="4E560CAB" w14:textId="77777777" w:rsidR="005951D5" w:rsidRPr="00463F79" w:rsidRDefault="005951D5" w:rsidP="005951D5">
            <w:pPr>
              <w:pStyle w:val="Tabletext0"/>
            </w:pPr>
            <w:r w:rsidRPr="00463F79">
              <w:t>Illustrative example – KPIs (Key Performance Indicators)</w:t>
            </w:r>
          </w:p>
          <w:p w14:paraId="570E000B" w14:textId="22F8F797" w:rsidR="005951D5" w:rsidRPr="00463F79" w:rsidRDefault="005951D5" w:rsidP="005951D5">
            <w:pPr>
              <w:pStyle w:val="Tabletext0"/>
            </w:pPr>
            <w:r w:rsidRPr="00463F79">
              <w:t>Illustrative example- Evaluating budgets</w:t>
            </w:r>
          </w:p>
          <w:p w14:paraId="20CDE629" w14:textId="6E0238BB" w:rsidR="005951D5" w:rsidRPr="00463F79" w:rsidRDefault="00B23FF9" w:rsidP="005951D5">
            <w:pPr>
              <w:pStyle w:val="Tabletext0"/>
            </w:pPr>
            <w:r w:rsidRPr="00463F79">
              <w:rPr>
                <w:rFonts w:eastAsia="Arial"/>
              </w:rPr>
              <w:t>Illustrative example – Assessing for variances</w:t>
            </w:r>
          </w:p>
        </w:tc>
        <w:tc>
          <w:tcPr>
            <w:tcW w:w="2977" w:type="dxa"/>
          </w:tcPr>
          <w:p w14:paraId="443FDA68" w14:textId="3732B224" w:rsidR="00247699" w:rsidRPr="00463F79" w:rsidRDefault="008A77B2" w:rsidP="005951D5">
            <w:pPr>
              <w:pStyle w:val="Tabletext0"/>
              <w:rPr>
                <w:highlight w:val="yellow"/>
              </w:rPr>
            </w:pPr>
            <w:r w:rsidRPr="00463F79">
              <w:t>MPower108 Case study background</w:t>
            </w:r>
          </w:p>
        </w:tc>
        <w:tc>
          <w:tcPr>
            <w:tcW w:w="2976" w:type="dxa"/>
          </w:tcPr>
          <w:p w14:paraId="26B84E64" w14:textId="0B7589C3" w:rsidR="00247699" w:rsidRPr="00463F79" w:rsidRDefault="00247699" w:rsidP="003171E0">
            <w:pPr>
              <w:pStyle w:val="Tabletext0"/>
            </w:pPr>
          </w:p>
        </w:tc>
      </w:tr>
      <w:tr w:rsidR="00247699" w:rsidRPr="009B4394" w14:paraId="5A7DF047" w14:textId="77777777" w:rsidTr="38209611">
        <w:tc>
          <w:tcPr>
            <w:tcW w:w="6091" w:type="dxa"/>
          </w:tcPr>
          <w:p w14:paraId="437DAD44" w14:textId="4EDAFD02" w:rsidR="00247699" w:rsidRPr="00463F79" w:rsidRDefault="00247699" w:rsidP="005951D5">
            <w:pPr>
              <w:pStyle w:val="Tabletext0"/>
              <w:rPr>
                <w:noProof/>
              </w:rPr>
            </w:pPr>
            <w:r w:rsidRPr="00463F79">
              <w:rPr>
                <w:noProof/>
              </w:rPr>
              <w:t>3.2 Improving financial performance of organisation</w:t>
            </w:r>
          </w:p>
          <w:p w14:paraId="023CD8BA" w14:textId="086CFD85" w:rsidR="00247699" w:rsidRPr="00463F79" w:rsidRDefault="005951D5" w:rsidP="005951D5">
            <w:pPr>
              <w:pStyle w:val="Tabletext0"/>
            </w:pPr>
            <w:r w:rsidRPr="00463F79">
              <w:t>C</w:t>
            </w:r>
            <w:r w:rsidR="00247699" w:rsidRPr="00463F79">
              <w:t>ost management strategies including:</w:t>
            </w:r>
          </w:p>
          <w:p w14:paraId="438074B5" w14:textId="21D3898D" w:rsidR="00247699" w:rsidRPr="00463F79" w:rsidRDefault="00247699" w:rsidP="005951D5">
            <w:pPr>
              <w:pStyle w:val="TableListParagraph"/>
              <w:rPr>
                <w:sz w:val="20"/>
              </w:rPr>
            </w:pPr>
            <w:r w:rsidRPr="00463F79">
              <w:rPr>
                <w:sz w:val="20"/>
              </w:rPr>
              <w:lastRenderedPageBreak/>
              <w:t>scheduling for efficiency</w:t>
            </w:r>
          </w:p>
          <w:p w14:paraId="320A15BA" w14:textId="0F0F9110" w:rsidR="00247699" w:rsidRPr="00463F79" w:rsidRDefault="00247699" w:rsidP="005951D5">
            <w:pPr>
              <w:pStyle w:val="TableListParagraph"/>
              <w:rPr>
                <w:sz w:val="20"/>
              </w:rPr>
            </w:pPr>
            <w:r w:rsidRPr="00463F79">
              <w:rPr>
                <w:sz w:val="20"/>
              </w:rPr>
              <w:t xml:space="preserve">intersection of multi-agency supports </w:t>
            </w:r>
          </w:p>
          <w:p w14:paraId="47F04F78" w14:textId="633CCC21" w:rsidR="00247699" w:rsidRPr="00463F79" w:rsidRDefault="00247699" w:rsidP="005951D5">
            <w:pPr>
              <w:pStyle w:val="TableListParagraph"/>
              <w:rPr>
                <w:sz w:val="20"/>
              </w:rPr>
            </w:pPr>
            <w:r w:rsidRPr="00463F79">
              <w:rPr>
                <w:sz w:val="20"/>
              </w:rPr>
              <w:t>provider collaboration</w:t>
            </w:r>
          </w:p>
          <w:p w14:paraId="692592B2" w14:textId="709CCD10" w:rsidR="00247699" w:rsidRPr="00463F79" w:rsidRDefault="00247699" w:rsidP="005951D5">
            <w:pPr>
              <w:pStyle w:val="TableListParagraph"/>
              <w:rPr>
                <w:sz w:val="20"/>
              </w:rPr>
            </w:pPr>
            <w:r w:rsidRPr="00463F79">
              <w:rPr>
                <w:sz w:val="20"/>
              </w:rPr>
              <w:t>availability of service options</w:t>
            </w:r>
          </w:p>
          <w:p w14:paraId="6179AA47" w14:textId="68431893" w:rsidR="00247699" w:rsidRPr="00463F79" w:rsidRDefault="00247699" w:rsidP="005951D5">
            <w:pPr>
              <w:pStyle w:val="TableListParagraph"/>
              <w:rPr>
                <w:sz w:val="20"/>
              </w:rPr>
            </w:pPr>
            <w:r w:rsidRPr="00463F79">
              <w:rPr>
                <w:sz w:val="20"/>
              </w:rPr>
              <w:t>cost–benefit analysis</w:t>
            </w:r>
          </w:p>
          <w:p w14:paraId="5CA64FAD" w14:textId="7663EAF2" w:rsidR="00247699" w:rsidRPr="00463F79" w:rsidRDefault="00247699" w:rsidP="005951D5">
            <w:pPr>
              <w:pStyle w:val="TableListParagraph"/>
              <w:rPr>
                <w:sz w:val="20"/>
              </w:rPr>
            </w:pPr>
            <w:r w:rsidRPr="00463F79">
              <w:rPr>
                <w:sz w:val="20"/>
              </w:rPr>
              <w:t>customer best value for funding</w:t>
            </w:r>
          </w:p>
        </w:tc>
        <w:tc>
          <w:tcPr>
            <w:tcW w:w="2126" w:type="dxa"/>
          </w:tcPr>
          <w:p w14:paraId="734B7557" w14:textId="7CDEBEBE" w:rsidR="00247699" w:rsidRPr="00463F79" w:rsidRDefault="00247699" w:rsidP="005951D5">
            <w:pPr>
              <w:pStyle w:val="Tabletext0"/>
            </w:pPr>
            <w:r w:rsidRPr="00463F79">
              <w:lastRenderedPageBreak/>
              <w:t>Illustrative example – Cost and benefits</w:t>
            </w:r>
          </w:p>
        </w:tc>
        <w:tc>
          <w:tcPr>
            <w:tcW w:w="2977" w:type="dxa"/>
          </w:tcPr>
          <w:p w14:paraId="30E16E1D" w14:textId="77777777" w:rsidR="00247699" w:rsidRPr="00463F79" w:rsidRDefault="00247699" w:rsidP="005951D5">
            <w:pPr>
              <w:pStyle w:val="Tabletext0"/>
              <w:rPr>
                <w:b/>
                <w:bCs/>
                <w:color w:val="0000FF"/>
              </w:rPr>
            </w:pPr>
          </w:p>
        </w:tc>
        <w:tc>
          <w:tcPr>
            <w:tcW w:w="2976" w:type="dxa"/>
          </w:tcPr>
          <w:p w14:paraId="534A0A67" w14:textId="6C4F1CC6" w:rsidR="00247699" w:rsidRPr="00463F79" w:rsidRDefault="00247699" w:rsidP="003171E0">
            <w:pPr>
              <w:pStyle w:val="Tabletext0"/>
            </w:pPr>
            <w:r w:rsidRPr="00463F79">
              <w:t>MPower108 Cost-Benefit Analysis example</w:t>
            </w:r>
          </w:p>
        </w:tc>
      </w:tr>
      <w:tr w:rsidR="00247699" w:rsidRPr="009B4394" w14:paraId="3852BBD7" w14:textId="77777777" w:rsidTr="38209611">
        <w:tc>
          <w:tcPr>
            <w:tcW w:w="6091" w:type="dxa"/>
          </w:tcPr>
          <w:p w14:paraId="6BBAB9C1" w14:textId="59F5BA49" w:rsidR="00247699" w:rsidRPr="00463F79" w:rsidRDefault="00247699" w:rsidP="005951D5">
            <w:pPr>
              <w:pStyle w:val="Tabletext0"/>
            </w:pPr>
            <w:r w:rsidRPr="00463F79">
              <w:t>3.3 Future service provision and resourcing</w:t>
            </w:r>
          </w:p>
          <w:p w14:paraId="2C77ABFC" w14:textId="55F16C94" w:rsidR="00247699" w:rsidRPr="00463F79" w:rsidRDefault="00247699" w:rsidP="005951D5">
            <w:pPr>
              <w:pStyle w:val="TableListParagraph"/>
              <w:rPr>
                <w:sz w:val="20"/>
              </w:rPr>
            </w:pPr>
            <w:r w:rsidRPr="00463F79">
              <w:rPr>
                <w:sz w:val="20"/>
              </w:rPr>
              <w:t>Negotiate changes to budget and financial plans with required personnel</w:t>
            </w:r>
          </w:p>
        </w:tc>
        <w:tc>
          <w:tcPr>
            <w:tcW w:w="2126" w:type="dxa"/>
          </w:tcPr>
          <w:p w14:paraId="060DB45F" w14:textId="61705F32" w:rsidR="00247699" w:rsidRPr="00463F79" w:rsidRDefault="00247699" w:rsidP="005951D5">
            <w:pPr>
              <w:pStyle w:val="Tabletext0"/>
            </w:pPr>
            <w:r w:rsidRPr="00463F79">
              <w:t>Illustrative example –</w:t>
            </w:r>
            <w:r w:rsidR="00B23FF9" w:rsidRPr="00463F79">
              <w:t>O</w:t>
            </w:r>
            <w:r w:rsidRPr="00463F79">
              <w:t>btain support from stakeholders</w:t>
            </w:r>
          </w:p>
        </w:tc>
        <w:tc>
          <w:tcPr>
            <w:tcW w:w="2977" w:type="dxa"/>
          </w:tcPr>
          <w:p w14:paraId="5611C54F" w14:textId="6D00CBD3" w:rsidR="00247699" w:rsidRPr="00463F79" w:rsidRDefault="00247699" w:rsidP="005951D5">
            <w:pPr>
              <w:pStyle w:val="Tabletext0"/>
            </w:pPr>
            <w:r w:rsidRPr="00463F79">
              <w:t>MPower108 Communication policy and procedure</w:t>
            </w:r>
          </w:p>
          <w:p w14:paraId="56CD6179" w14:textId="4015C8A5" w:rsidR="00247699" w:rsidRPr="00463F79" w:rsidRDefault="00247699" w:rsidP="005951D5">
            <w:pPr>
              <w:pStyle w:val="Tabletext0"/>
            </w:pPr>
            <w:r w:rsidRPr="00463F79">
              <w:t>MPower108 Delegations and authorities policy and procedure</w:t>
            </w:r>
          </w:p>
        </w:tc>
        <w:tc>
          <w:tcPr>
            <w:tcW w:w="2976" w:type="dxa"/>
          </w:tcPr>
          <w:p w14:paraId="20214B4E" w14:textId="77777777" w:rsidR="00247699" w:rsidRPr="00463F79" w:rsidRDefault="00247699" w:rsidP="00247699">
            <w:pPr>
              <w:pStyle w:val="Tabletext0"/>
              <w:rPr>
                <w:b/>
                <w:bCs/>
                <w:color w:val="0000FF"/>
              </w:rPr>
            </w:pPr>
          </w:p>
        </w:tc>
      </w:tr>
      <w:tr w:rsidR="00247699" w:rsidRPr="009B4394" w14:paraId="203E7A10" w14:textId="77777777" w:rsidTr="38209611">
        <w:tc>
          <w:tcPr>
            <w:tcW w:w="6091" w:type="dxa"/>
          </w:tcPr>
          <w:p w14:paraId="0514C043" w14:textId="77777777" w:rsidR="00247699" w:rsidRPr="00463F79" w:rsidRDefault="00247699" w:rsidP="005951D5">
            <w:pPr>
              <w:pStyle w:val="Tabletext0"/>
              <w:rPr>
                <w:noProof/>
              </w:rPr>
            </w:pPr>
            <w:r w:rsidRPr="00463F79">
              <w:rPr>
                <w:noProof/>
              </w:rPr>
              <w:t>3.4 Implementing agreed strategies</w:t>
            </w:r>
          </w:p>
          <w:p w14:paraId="06DA2272" w14:textId="77777777" w:rsidR="00247699" w:rsidRPr="00463F79" w:rsidRDefault="00247699" w:rsidP="005951D5">
            <w:pPr>
              <w:pStyle w:val="Tabletext0"/>
            </w:pPr>
            <w:r w:rsidRPr="00463F79">
              <w:t xml:space="preserve">Implement agreed improvements according to financial objectives  </w:t>
            </w:r>
          </w:p>
          <w:p w14:paraId="0DE9D714" w14:textId="77777777" w:rsidR="00247699" w:rsidRPr="00463F79" w:rsidRDefault="00247699" w:rsidP="005951D5">
            <w:pPr>
              <w:pStyle w:val="TableListParagraph"/>
              <w:rPr>
                <w:sz w:val="20"/>
              </w:rPr>
            </w:pPr>
            <w:r w:rsidRPr="00463F79">
              <w:rPr>
                <w:sz w:val="20"/>
              </w:rPr>
              <w:t>record agreed strategies</w:t>
            </w:r>
          </w:p>
          <w:p w14:paraId="58FCEC0A" w14:textId="4FD1C40D" w:rsidR="00247699" w:rsidRPr="00463F79" w:rsidRDefault="00247699" w:rsidP="00247699">
            <w:pPr>
              <w:pStyle w:val="StandardBullets0"/>
              <w:numPr>
                <w:ilvl w:val="0"/>
                <w:numId w:val="0"/>
              </w:numPr>
              <w:rPr>
                <w:b/>
                <w:bCs/>
                <w:color w:val="0000FF"/>
                <w:sz w:val="20"/>
                <w:szCs w:val="20"/>
              </w:rPr>
            </w:pPr>
          </w:p>
        </w:tc>
        <w:tc>
          <w:tcPr>
            <w:tcW w:w="2126" w:type="dxa"/>
          </w:tcPr>
          <w:p w14:paraId="79F819AA" w14:textId="77777777" w:rsidR="00247699" w:rsidRPr="00463F79" w:rsidRDefault="00247699" w:rsidP="005951D5">
            <w:pPr>
              <w:pStyle w:val="Tabletext0"/>
            </w:pPr>
          </w:p>
        </w:tc>
        <w:tc>
          <w:tcPr>
            <w:tcW w:w="2977" w:type="dxa"/>
          </w:tcPr>
          <w:p w14:paraId="3DFD8D63" w14:textId="77777777" w:rsidR="00247699" w:rsidRPr="00463F79" w:rsidRDefault="00247699" w:rsidP="005951D5">
            <w:pPr>
              <w:pStyle w:val="Tabletext0"/>
            </w:pPr>
          </w:p>
        </w:tc>
        <w:tc>
          <w:tcPr>
            <w:tcW w:w="2976" w:type="dxa"/>
          </w:tcPr>
          <w:p w14:paraId="4325E7E8" w14:textId="77777777" w:rsidR="00247699" w:rsidRPr="00463F79" w:rsidRDefault="00247699" w:rsidP="00247699">
            <w:pPr>
              <w:pStyle w:val="Tabletext0"/>
              <w:rPr>
                <w:b/>
                <w:bCs/>
                <w:color w:val="0000FF"/>
              </w:rPr>
            </w:pPr>
          </w:p>
        </w:tc>
      </w:tr>
      <w:tr w:rsidR="00247699" w:rsidRPr="009B4394" w14:paraId="5DBB2282" w14:textId="77777777" w:rsidTr="38209611">
        <w:tc>
          <w:tcPr>
            <w:tcW w:w="6091" w:type="dxa"/>
          </w:tcPr>
          <w:p w14:paraId="40A6601F" w14:textId="77777777" w:rsidR="00247699" w:rsidRPr="00463F79" w:rsidRDefault="00247699" w:rsidP="00247699">
            <w:pPr>
              <w:rPr>
                <w:noProof/>
                <w:sz w:val="20"/>
                <w:szCs w:val="20"/>
              </w:rPr>
            </w:pPr>
            <w:r w:rsidRPr="00463F79">
              <w:rPr>
                <w:noProof/>
                <w:sz w:val="20"/>
                <w:szCs w:val="20"/>
              </w:rPr>
              <w:t>3.5</w:t>
            </w:r>
            <w:r w:rsidRPr="00463F79">
              <w:rPr>
                <w:sz w:val="20"/>
                <w:szCs w:val="20"/>
              </w:rPr>
              <w:t xml:space="preserve"> </w:t>
            </w:r>
            <w:r w:rsidRPr="00463F79">
              <w:rPr>
                <w:noProof/>
                <w:sz w:val="20"/>
                <w:szCs w:val="20"/>
              </w:rPr>
              <w:t>Evaluate effectiveness of financial management outcomes</w:t>
            </w:r>
          </w:p>
          <w:p w14:paraId="5F481681" w14:textId="1FEE2D94" w:rsidR="00247699" w:rsidRPr="00463F79" w:rsidRDefault="00247699" w:rsidP="005951D5">
            <w:pPr>
              <w:pStyle w:val="Tabletext0"/>
            </w:pPr>
            <w:r w:rsidRPr="00463F79">
              <w:t>Evaluate agreed improvements</w:t>
            </w:r>
            <w:r w:rsidR="003972EA">
              <w:t xml:space="preserve"> </w:t>
            </w:r>
            <w:r w:rsidR="003972EA" w:rsidRPr="003972EA">
              <w:t>of financial management</w:t>
            </w:r>
          </w:p>
          <w:p w14:paraId="17DD75EE" w14:textId="03993396" w:rsidR="005951D5" w:rsidRPr="00463F79" w:rsidRDefault="005951D5" w:rsidP="005951D5">
            <w:pPr>
              <w:pStyle w:val="Tabletext0"/>
            </w:pPr>
            <w:r w:rsidRPr="00463F79">
              <w:rPr>
                <w:noProof/>
              </w:rPr>
              <w:t>Continuous improvement</w:t>
            </w:r>
            <w:r w:rsidR="003972EA">
              <w:t xml:space="preserve"> </w:t>
            </w:r>
            <w:r w:rsidR="003972EA" w:rsidRPr="003972EA">
              <w:rPr>
                <w:noProof/>
              </w:rPr>
              <w:t>of financial management</w:t>
            </w:r>
          </w:p>
        </w:tc>
        <w:tc>
          <w:tcPr>
            <w:tcW w:w="2126" w:type="dxa"/>
          </w:tcPr>
          <w:p w14:paraId="2601F531" w14:textId="24392B94" w:rsidR="00247699" w:rsidRPr="00463F79" w:rsidRDefault="00247699" w:rsidP="005951D5">
            <w:pPr>
              <w:pStyle w:val="Tabletext0"/>
            </w:pPr>
            <w:r w:rsidRPr="00463F79">
              <w:t>Illustrative example – Evaluating budgets</w:t>
            </w:r>
          </w:p>
        </w:tc>
        <w:tc>
          <w:tcPr>
            <w:tcW w:w="2977" w:type="dxa"/>
          </w:tcPr>
          <w:p w14:paraId="34282873" w14:textId="0E049459" w:rsidR="00247699" w:rsidRPr="00463F79" w:rsidRDefault="005951D5" w:rsidP="005951D5">
            <w:pPr>
              <w:pStyle w:val="Tabletext0"/>
            </w:pPr>
            <w:r w:rsidRPr="00463F79">
              <w:t>MPower108 Continuous Improvements policy and procedures</w:t>
            </w:r>
          </w:p>
        </w:tc>
        <w:tc>
          <w:tcPr>
            <w:tcW w:w="2976" w:type="dxa"/>
          </w:tcPr>
          <w:p w14:paraId="03A4A0D8" w14:textId="11AA132D" w:rsidR="00247699" w:rsidRPr="00463F79" w:rsidRDefault="00247699" w:rsidP="00247699">
            <w:pPr>
              <w:pStyle w:val="Tabletext0"/>
              <w:rPr>
                <w:b/>
                <w:bCs/>
                <w:color w:val="0000FF"/>
              </w:rPr>
            </w:pPr>
          </w:p>
        </w:tc>
      </w:tr>
      <w:tr w:rsidR="003171E0" w:rsidRPr="009B4394" w14:paraId="05A61B97" w14:textId="77777777" w:rsidTr="000E7EAA">
        <w:tc>
          <w:tcPr>
            <w:tcW w:w="14170" w:type="dxa"/>
            <w:gridSpan w:val="4"/>
          </w:tcPr>
          <w:p w14:paraId="421047FA" w14:textId="5D74AEC7" w:rsidR="003171E0" w:rsidRPr="009B4394" w:rsidRDefault="003171E0" w:rsidP="00247699">
            <w:pPr>
              <w:pStyle w:val="Tabletext0"/>
              <w:rPr>
                <w:b/>
                <w:bCs/>
                <w:color w:val="0000FF"/>
              </w:rPr>
            </w:pPr>
            <w:r>
              <w:rPr>
                <w:b/>
                <w:noProof/>
              </w:rPr>
              <w:t>Summary</w:t>
            </w:r>
          </w:p>
        </w:tc>
      </w:tr>
    </w:tbl>
    <w:p w14:paraId="756B607A" w14:textId="77777777" w:rsidR="00542FE8" w:rsidRDefault="00542FE8" w:rsidP="00542FE8">
      <w:pPr>
        <w:spacing w:before="0" w:after="160" w:line="259" w:lineRule="auto"/>
        <w:rPr>
          <w:b/>
          <w:bCs/>
          <w:i/>
          <w:iCs/>
        </w:rPr>
      </w:pPr>
    </w:p>
    <w:sectPr w:rsidR="00542FE8" w:rsidSect="001124B2">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0344E" w14:textId="77777777" w:rsidR="00165267" w:rsidRDefault="00165267" w:rsidP="00F1359C">
      <w:pPr>
        <w:spacing w:before="0" w:after="0" w:line="240" w:lineRule="auto"/>
      </w:pPr>
      <w:r>
        <w:separator/>
      </w:r>
    </w:p>
  </w:endnote>
  <w:endnote w:type="continuationSeparator" w:id="0">
    <w:p w14:paraId="7053BAF4" w14:textId="77777777" w:rsidR="00165267" w:rsidRDefault="0016526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6629A3BE" w:rsidR="000E53A8" w:rsidRPr="000E53A8" w:rsidRDefault="000E53A8">
            <w:pPr>
              <w:pStyle w:val="Footer"/>
              <w:jc w:val="right"/>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762E0E3">
                      <wp:simplePos x="0" y="0"/>
                      <wp:positionH relativeFrom="page">
                        <wp:align>left</wp:align>
                      </wp:positionH>
                      <wp:positionV relativeFrom="paragraph">
                        <wp:posOffset>207010</wp:posOffset>
                      </wp:positionV>
                      <wp:extent cx="10683240" cy="434340"/>
                      <wp:effectExtent l="0" t="0" r="3810" b="3810"/>
                      <wp:wrapNone/>
                      <wp:docPr id="9" name="Rectangle 9"/>
                      <wp:cNvGraphicFramePr/>
                      <a:graphic xmlns:a="http://schemas.openxmlformats.org/drawingml/2006/main">
                        <a:graphicData uri="http://schemas.microsoft.com/office/word/2010/wordprocessingShape">
                          <wps:wsp>
                            <wps:cNvSpPr/>
                            <wps:spPr>
                              <a:xfrm>
                                <a:off x="0" y="0"/>
                                <a:ext cx="1068324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http://schemas.openxmlformats.org/drawingml/2006/main">
                  <w:pict>
                    <v:rect id="Rectangle 9" style="position:absolute;margin-left:0;margin-top:16.3pt;width:841.2pt;height:34.2pt;z-index:251662336;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85be00 [3205]" stroked="f" strokeweight="2pt" w14:anchorId="08DE89C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">
                      <w10:wrap anchorx="page"/>
                    </v:rect>
                  </w:pict>
                </mc:Fallback>
              </mc:AlternateContent>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F200E" w14:textId="6F669D47" w:rsidR="0003234E" w:rsidRPr="00E82F1D" w:rsidRDefault="0003234E" w:rsidP="001124B2">
    <w:pPr>
      <w:tabs>
        <w:tab w:val="right" w:pos="9015"/>
      </w:tabs>
      <w:rPr>
        <w:color w:val="E6EAF6" w:themeColor="background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v:rect id="Rectangle 4"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48F8E3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w10:wrap anchory="page"/>
            </v:rect>
          </w:pict>
        </mc:Fallback>
      </mc:AlternateContent>
    </w:r>
    <w:r>
      <w:rPr>
        <w:color w:val="000000" w:themeColor="text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A67E0" w14:textId="77777777" w:rsidR="00165267" w:rsidRDefault="00165267" w:rsidP="00F1359C">
      <w:pPr>
        <w:spacing w:before="0" w:after="0" w:line="240" w:lineRule="auto"/>
      </w:pPr>
      <w:r>
        <w:separator/>
      </w:r>
    </w:p>
  </w:footnote>
  <w:footnote w:type="continuationSeparator" w:id="0">
    <w:p w14:paraId="1B7D3462" w14:textId="77777777" w:rsidR="00165267" w:rsidRDefault="0016526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A9A35" w14:textId="77777777" w:rsidR="003C4C45" w:rsidRDefault="003C4C45" w:rsidP="003C4C45">
    <w:pPr>
      <w:pStyle w:val="Header"/>
      <w:tabs>
        <w:tab w:val="clear" w:pos="4513"/>
        <w:tab w:val="clear" w:pos="9026"/>
        <w:tab w:val="left" w:pos="937"/>
      </w:tabs>
    </w:pPr>
    <w:r>
      <w:tab/>
    </w:r>
  </w:p>
</w:hdr>
</file>

<file path=word/intelligence.xml><?xml version="1.0" encoding="utf-8"?>
<int:Intelligence xmlns:int="http://schemas.microsoft.com/office/intelligence/2019/intelligence">
  <int:IntelligenceSettings/>
  <int:Manifest>
    <int:WordHash hashCode="xzNw6FjkZFlmFD" id="RsCESB3p"/>
  </int:Manifest>
  <int:Observations>
    <int:Content id="RsCESB3p">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9275C35"/>
    <w:multiLevelType w:val="hybridMultilevel"/>
    <w:tmpl w:val="6BB45B20"/>
    <w:lvl w:ilvl="0" w:tplc="20DE46F2">
      <w:numFmt w:val="bullet"/>
      <w:lvlText w:val="-"/>
      <w:lvlJc w:val="left"/>
      <w:pPr>
        <w:ind w:left="720" w:hanging="36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99008A5"/>
    <w:multiLevelType w:val="multilevel"/>
    <w:tmpl w:val="9342B4FA"/>
    <w:lvl w:ilvl="0">
      <w:numFmt w:val="bullet"/>
      <w:lvlText w:val="-"/>
      <w:lvlJc w:val="left"/>
      <w:pPr>
        <w:ind w:left="681" w:hanging="397"/>
      </w:pPr>
      <w:rPr>
        <w:rFonts w:ascii="Calibri Light" w:eastAsiaTheme="minorHAnsi" w:hAnsi="Calibri Light" w:cs="Calibri Light" w:hint="default"/>
        <w:color w:val="000000" w:themeColor="text1"/>
        <w:sz w:val="20"/>
      </w:rPr>
    </w:lvl>
    <w:lvl w:ilvl="1">
      <w:start w:val="1"/>
      <w:numFmt w:val="bullet"/>
      <w:lvlText w:val="-"/>
      <w:lvlJc w:val="left"/>
      <w:pPr>
        <w:ind w:left="1078" w:hanging="397"/>
      </w:pPr>
      <w:rPr>
        <w:rFonts w:ascii="Calibri" w:hAnsi="Calibri" w:hint="default"/>
        <w:color w:val="022169"/>
      </w:rPr>
    </w:lvl>
    <w:lvl w:ilvl="2">
      <w:start w:val="1"/>
      <w:numFmt w:val="bullet"/>
      <w:lvlText w:val="-"/>
      <w:lvlJc w:val="left"/>
      <w:pPr>
        <w:ind w:left="1475" w:hanging="397"/>
      </w:pPr>
      <w:rPr>
        <w:rFonts w:ascii="Calibri" w:hAnsi="Calibri" w:hint="default"/>
        <w:color w:val="022169"/>
      </w:rPr>
    </w:lvl>
    <w:lvl w:ilvl="3">
      <w:start w:val="1"/>
      <w:numFmt w:val="bullet"/>
      <w:lvlText w:val="-"/>
      <w:lvlJc w:val="left"/>
      <w:pPr>
        <w:ind w:left="1418" w:hanging="283"/>
      </w:pPr>
      <w:rPr>
        <w:rFonts w:ascii="Calibri" w:hAnsi="Calibri" w:hint="default"/>
        <w:color w:val="022169"/>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16711EDA"/>
    <w:multiLevelType w:val="multilevel"/>
    <w:tmpl w:val="B09CE196"/>
    <w:lvl w:ilvl="0">
      <w:numFmt w:val="bullet"/>
      <w:lvlText w:val="-"/>
      <w:lvlJc w:val="left"/>
      <w:pPr>
        <w:ind w:left="681" w:hanging="397"/>
      </w:pPr>
      <w:rPr>
        <w:rFonts w:ascii="Calibri Light" w:eastAsiaTheme="minorHAnsi" w:hAnsi="Calibri Light" w:cs="Calibri Light" w:hint="default"/>
        <w:color w:val="000000" w:themeColor="text1"/>
        <w:sz w:val="20"/>
      </w:rPr>
    </w:lvl>
    <w:lvl w:ilvl="1">
      <w:start w:val="1"/>
      <w:numFmt w:val="bullet"/>
      <w:lvlText w:val="-"/>
      <w:lvlJc w:val="left"/>
      <w:pPr>
        <w:ind w:left="1078" w:hanging="397"/>
      </w:pPr>
      <w:rPr>
        <w:rFonts w:ascii="Calibri" w:hAnsi="Calibri" w:hint="default"/>
        <w:color w:val="022169"/>
      </w:rPr>
    </w:lvl>
    <w:lvl w:ilvl="2">
      <w:start w:val="1"/>
      <w:numFmt w:val="bullet"/>
      <w:lvlText w:val="-"/>
      <w:lvlJc w:val="left"/>
      <w:pPr>
        <w:ind w:left="1475" w:hanging="397"/>
      </w:pPr>
      <w:rPr>
        <w:rFonts w:ascii="Calibri" w:hAnsi="Calibri" w:hint="default"/>
        <w:color w:val="022169"/>
      </w:rPr>
    </w:lvl>
    <w:lvl w:ilvl="3">
      <w:start w:val="1"/>
      <w:numFmt w:val="bullet"/>
      <w:lvlText w:val="-"/>
      <w:lvlJc w:val="left"/>
      <w:pPr>
        <w:ind w:left="1418" w:hanging="283"/>
      </w:pPr>
      <w:rPr>
        <w:rFonts w:ascii="Calibri" w:hAnsi="Calibri" w:hint="default"/>
        <w:color w:val="022169"/>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17D736B3"/>
    <w:multiLevelType w:val="hybridMultilevel"/>
    <w:tmpl w:val="3AA8D1F2"/>
    <w:lvl w:ilvl="0" w:tplc="20DE46F2">
      <w:numFmt w:val="bullet"/>
      <w:lvlText w:val="-"/>
      <w:lvlJc w:val="left"/>
      <w:pPr>
        <w:ind w:left="720" w:hanging="36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CB051E6"/>
    <w:multiLevelType w:val="hybridMultilevel"/>
    <w:tmpl w:val="4E626884"/>
    <w:lvl w:ilvl="0" w:tplc="7854A42A">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FAA659B"/>
    <w:multiLevelType w:val="hybridMultilevel"/>
    <w:tmpl w:val="D2EAF694"/>
    <w:lvl w:ilvl="0" w:tplc="948EAAE2">
      <w:start w:val="1"/>
      <w:numFmt w:val="bullet"/>
      <w:pStyle w:val="TableListParagraph"/>
      <w:lvlText w:val=""/>
      <w:lvlJc w:val="left"/>
      <w:pPr>
        <w:ind w:left="397" w:hanging="397"/>
      </w:pPr>
      <w:rPr>
        <w:rFonts w:ascii="Symbol" w:hAnsi="Symbol" w:hint="default"/>
        <w:color w:val="000000" w:themeColor="text1"/>
        <w:sz w:val="20"/>
      </w:rPr>
    </w:lvl>
    <w:lvl w:ilvl="1" w:tplc="26D29AE0">
      <w:start w:val="1"/>
      <w:numFmt w:val="bullet"/>
      <w:lvlText w:val="-"/>
      <w:lvlJc w:val="left"/>
      <w:pPr>
        <w:ind w:left="794" w:hanging="397"/>
      </w:pPr>
      <w:rPr>
        <w:rFonts w:ascii="Calibri" w:hAnsi="Calibri" w:hint="default"/>
        <w:color w:val="022169"/>
      </w:rPr>
    </w:lvl>
    <w:lvl w:ilvl="2" w:tplc="E9E8176A">
      <w:start w:val="1"/>
      <w:numFmt w:val="bullet"/>
      <w:lvlText w:val="-"/>
      <w:lvlJc w:val="left"/>
      <w:pPr>
        <w:ind w:left="1191" w:hanging="397"/>
      </w:pPr>
      <w:rPr>
        <w:rFonts w:ascii="Calibri" w:hAnsi="Calibri" w:hint="default"/>
        <w:color w:val="022169"/>
      </w:rPr>
    </w:lvl>
    <w:lvl w:ilvl="3" w:tplc="977C053A">
      <w:start w:val="1"/>
      <w:numFmt w:val="bullet"/>
      <w:lvlText w:val="-"/>
      <w:lvlJc w:val="left"/>
      <w:pPr>
        <w:ind w:left="1134" w:hanging="283"/>
      </w:pPr>
      <w:rPr>
        <w:rFonts w:ascii="Calibri" w:hAnsi="Calibri" w:hint="default"/>
        <w:color w:val="022169"/>
      </w:rPr>
    </w:lvl>
    <w:lvl w:ilvl="4" w:tplc="C7C8C848">
      <w:start w:val="1"/>
      <w:numFmt w:val="lowerLetter"/>
      <w:lvlText w:val="(%5)"/>
      <w:lvlJc w:val="left"/>
      <w:pPr>
        <w:ind w:left="1800" w:hanging="360"/>
      </w:pPr>
    </w:lvl>
    <w:lvl w:ilvl="5" w:tplc="1FC2D16E">
      <w:start w:val="1"/>
      <w:numFmt w:val="lowerRoman"/>
      <w:lvlText w:val="(%6)"/>
      <w:lvlJc w:val="left"/>
      <w:pPr>
        <w:ind w:left="2160" w:hanging="360"/>
      </w:pPr>
    </w:lvl>
    <w:lvl w:ilvl="6" w:tplc="DFA8EF1C">
      <w:start w:val="1"/>
      <w:numFmt w:val="decimal"/>
      <w:lvlText w:val="%7."/>
      <w:lvlJc w:val="left"/>
      <w:pPr>
        <w:ind w:left="2520" w:hanging="360"/>
      </w:pPr>
    </w:lvl>
    <w:lvl w:ilvl="7" w:tplc="A4EC69DC">
      <w:start w:val="1"/>
      <w:numFmt w:val="lowerLetter"/>
      <w:lvlText w:val="%8."/>
      <w:lvlJc w:val="left"/>
      <w:pPr>
        <w:ind w:left="2880" w:hanging="360"/>
      </w:pPr>
    </w:lvl>
    <w:lvl w:ilvl="8" w:tplc="78DC092C">
      <w:start w:val="1"/>
      <w:numFmt w:val="lowerRoman"/>
      <w:lvlText w:val="%9."/>
      <w:lvlJc w:val="left"/>
      <w:pPr>
        <w:ind w:left="3240" w:hanging="360"/>
      </w:pPr>
    </w:lvl>
  </w:abstractNum>
  <w:abstractNum w:abstractNumId="10" w15:restartNumberingAfterBreak="0">
    <w:nsid w:val="28673794"/>
    <w:multiLevelType w:val="hybridMultilevel"/>
    <w:tmpl w:val="AF9A5A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BEA634E"/>
    <w:multiLevelType w:val="multilevel"/>
    <w:tmpl w:val="EAA2F746"/>
    <w:lvl w:ilvl="0">
      <w:start w:val="2"/>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15:restartNumberingAfterBreak="0">
    <w:nsid w:val="3194264E"/>
    <w:multiLevelType w:val="multilevel"/>
    <w:tmpl w:val="6D8C290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AE37B4"/>
    <w:multiLevelType w:val="multilevel"/>
    <w:tmpl w:val="6AD01D60"/>
    <w:lvl w:ilvl="0">
      <w:start w:val="2"/>
      <w:numFmt w:val="decimal"/>
      <w:lvlText w:val="%1"/>
      <w:lvlJc w:val="left"/>
      <w:pPr>
        <w:ind w:left="360" w:hanging="360"/>
      </w:pPr>
      <w:rPr>
        <w:rFonts w:hint="default"/>
        <w:b w:val="0"/>
        <w:color w:val="000000" w:themeColor="text1"/>
      </w:rPr>
    </w:lvl>
    <w:lvl w:ilvl="1">
      <w:start w:val="1"/>
      <w:numFmt w:val="decimal"/>
      <w:lvlText w:val="%1.%2"/>
      <w:lvlJc w:val="left"/>
      <w:pPr>
        <w:ind w:left="360" w:hanging="360"/>
      </w:pPr>
      <w:rPr>
        <w:rFonts w:hint="default"/>
        <w:b w:val="0"/>
        <w:color w:val="000000" w:themeColor="text1"/>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720" w:hanging="720"/>
      </w:pPr>
      <w:rPr>
        <w:rFonts w:hint="default"/>
        <w:b w:val="0"/>
        <w:color w:val="000000" w:themeColor="text1"/>
      </w:rPr>
    </w:lvl>
    <w:lvl w:ilvl="4">
      <w:start w:val="1"/>
      <w:numFmt w:val="decimal"/>
      <w:lvlText w:val="%1.%2.%3.%4.%5"/>
      <w:lvlJc w:val="left"/>
      <w:pPr>
        <w:ind w:left="1080" w:hanging="1080"/>
      </w:pPr>
      <w:rPr>
        <w:rFonts w:hint="default"/>
        <w:b w:val="0"/>
        <w:color w:val="000000" w:themeColor="text1"/>
      </w:rPr>
    </w:lvl>
    <w:lvl w:ilvl="5">
      <w:start w:val="1"/>
      <w:numFmt w:val="decimal"/>
      <w:lvlText w:val="%1.%2.%3.%4.%5.%6"/>
      <w:lvlJc w:val="left"/>
      <w:pPr>
        <w:ind w:left="1080" w:hanging="1080"/>
      </w:pPr>
      <w:rPr>
        <w:rFonts w:hint="default"/>
        <w:b w:val="0"/>
        <w:color w:val="000000" w:themeColor="text1"/>
      </w:rPr>
    </w:lvl>
    <w:lvl w:ilvl="6">
      <w:start w:val="1"/>
      <w:numFmt w:val="decimal"/>
      <w:lvlText w:val="%1.%2.%3.%4.%5.%6.%7"/>
      <w:lvlJc w:val="left"/>
      <w:pPr>
        <w:ind w:left="1080" w:hanging="1080"/>
      </w:pPr>
      <w:rPr>
        <w:rFonts w:hint="default"/>
        <w:b w:val="0"/>
        <w:color w:val="000000" w:themeColor="text1"/>
      </w:rPr>
    </w:lvl>
    <w:lvl w:ilvl="7">
      <w:start w:val="1"/>
      <w:numFmt w:val="decimal"/>
      <w:lvlText w:val="%1.%2.%3.%4.%5.%6.%7.%8"/>
      <w:lvlJc w:val="left"/>
      <w:pPr>
        <w:ind w:left="1440" w:hanging="1440"/>
      </w:pPr>
      <w:rPr>
        <w:rFonts w:hint="default"/>
        <w:b w:val="0"/>
        <w:color w:val="000000" w:themeColor="text1"/>
      </w:rPr>
    </w:lvl>
    <w:lvl w:ilvl="8">
      <w:start w:val="1"/>
      <w:numFmt w:val="decimal"/>
      <w:lvlText w:val="%1.%2.%3.%4.%5.%6.%7.%8.%9"/>
      <w:lvlJc w:val="left"/>
      <w:pPr>
        <w:ind w:left="1440" w:hanging="1440"/>
      </w:pPr>
      <w:rPr>
        <w:rFonts w:hint="default"/>
        <w:b w:val="0"/>
        <w:color w:val="000000" w:themeColor="text1"/>
      </w:rPr>
    </w:lvl>
  </w:abstractNum>
  <w:abstractNum w:abstractNumId="16" w15:restartNumberingAfterBreak="0">
    <w:nsid w:val="44250188"/>
    <w:multiLevelType w:val="hybridMultilevel"/>
    <w:tmpl w:val="D35AA944"/>
    <w:lvl w:ilvl="0" w:tplc="FFFFFFFF">
      <w:start w:val="1"/>
      <w:numFmt w:val="bullet"/>
      <w:lvlText w:val="-"/>
      <w:lvlJc w:val="left"/>
      <w:pPr>
        <w:ind w:left="720" w:hanging="360"/>
      </w:pPr>
      <w:rPr>
        <w:rFonts w:ascii="Calibri Light" w:hAnsi="Calibri Light" w:hint="default"/>
      </w:rPr>
    </w:lvl>
    <w:lvl w:ilvl="1" w:tplc="F4FAB508">
      <w:start w:val="1"/>
      <w:numFmt w:val="bullet"/>
      <w:lvlText w:val="o"/>
      <w:lvlJc w:val="left"/>
      <w:pPr>
        <w:ind w:left="1440" w:hanging="360"/>
      </w:pPr>
      <w:rPr>
        <w:rFonts w:ascii="Courier New" w:hAnsi="Courier New" w:hint="default"/>
      </w:rPr>
    </w:lvl>
    <w:lvl w:ilvl="2" w:tplc="AACE4EC0">
      <w:start w:val="1"/>
      <w:numFmt w:val="bullet"/>
      <w:lvlText w:val=""/>
      <w:lvlJc w:val="left"/>
      <w:pPr>
        <w:ind w:left="2160" w:hanging="360"/>
      </w:pPr>
      <w:rPr>
        <w:rFonts w:ascii="Wingdings" w:hAnsi="Wingdings" w:hint="default"/>
      </w:rPr>
    </w:lvl>
    <w:lvl w:ilvl="3" w:tplc="7136A128">
      <w:start w:val="1"/>
      <w:numFmt w:val="bullet"/>
      <w:lvlText w:val=""/>
      <w:lvlJc w:val="left"/>
      <w:pPr>
        <w:ind w:left="2880" w:hanging="360"/>
      </w:pPr>
      <w:rPr>
        <w:rFonts w:ascii="Symbol" w:hAnsi="Symbol" w:hint="default"/>
      </w:rPr>
    </w:lvl>
    <w:lvl w:ilvl="4" w:tplc="F560F170">
      <w:start w:val="1"/>
      <w:numFmt w:val="bullet"/>
      <w:lvlText w:val="o"/>
      <w:lvlJc w:val="left"/>
      <w:pPr>
        <w:ind w:left="3600" w:hanging="360"/>
      </w:pPr>
      <w:rPr>
        <w:rFonts w:ascii="Courier New" w:hAnsi="Courier New" w:hint="default"/>
      </w:rPr>
    </w:lvl>
    <w:lvl w:ilvl="5" w:tplc="EEBE8492">
      <w:start w:val="1"/>
      <w:numFmt w:val="bullet"/>
      <w:lvlText w:val=""/>
      <w:lvlJc w:val="left"/>
      <w:pPr>
        <w:ind w:left="4320" w:hanging="360"/>
      </w:pPr>
      <w:rPr>
        <w:rFonts w:ascii="Wingdings" w:hAnsi="Wingdings" w:hint="default"/>
      </w:rPr>
    </w:lvl>
    <w:lvl w:ilvl="6" w:tplc="7EEECEBA">
      <w:start w:val="1"/>
      <w:numFmt w:val="bullet"/>
      <w:lvlText w:val=""/>
      <w:lvlJc w:val="left"/>
      <w:pPr>
        <w:ind w:left="5040" w:hanging="360"/>
      </w:pPr>
      <w:rPr>
        <w:rFonts w:ascii="Symbol" w:hAnsi="Symbol" w:hint="default"/>
      </w:rPr>
    </w:lvl>
    <w:lvl w:ilvl="7" w:tplc="4A3C7738">
      <w:start w:val="1"/>
      <w:numFmt w:val="bullet"/>
      <w:lvlText w:val="o"/>
      <w:lvlJc w:val="left"/>
      <w:pPr>
        <w:ind w:left="5760" w:hanging="360"/>
      </w:pPr>
      <w:rPr>
        <w:rFonts w:ascii="Courier New" w:hAnsi="Courier New" w:hint="default"/>
      </w:rPr>
    </w:lvl>
    <w:lvl w:ilvl="8" w:tplc="3384B6C4">
      <w:start w:val="1"/>
      <w:numFmt w:val="bullet"/>
      <w:lvlText w:val=""/>
      <w:lvlJc w:val="left"/>
      <w:pPr>
        <w:ind w:left="6480" w:hanging="360"/>
      </w:pPr>
      <w:rPr>
        <w:rFonts w:ascii="Wingdings" w:hAnsi="Wingdings" w:hint="default"/>
      </w:rPr>
    </w:lvl>
  </w:abstractNum>
  <w:abstractNum w:abstractNumId="1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8B92B9C"/>
    <w:multiLevelType w:val="multilevel"/>
    <w:tmpl w:val="92D8D7D6"/>
    <w:lvl w:ilvl="0">
      <w:start w:val="2"/>
      <w:numFmt w:val="decimal"/>
      <w:lvlText w:val="%1"/>
      <w:lvlJc w:val="left"/>
      <w:pPr>
        <w:ind w:left="360" w:hanging="360"/>
      </w:pPr>
      <w:rPr>
        <w:rFonts w:hint="default"/>
        <w:b w:val="0"/>
        <w:color w:val="000000" w:themeColor="text1"/>
      </w:rPr>
    </w:lvl>
    <w:lvl w:ilvl="1">
      <w:start w:val="3"/>
      <w:numFmt w:val="decimal"/>
      <w:lvlText w:val="%1.%2"/>
      <w:lvlJc w:val="left"/>
      <w:pPr>
        <w:ind w:left="360" w:hanging="360"/>
      </w:pPr>
      <w:rPr>
        <w:rFonts w:hint="default"/>
        <w:b w:val="0"/>
        <w:color w:val="000000" w:themeColor="text1"/>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720" w:hanging="720"/>
      </w:pPr>
      <w:rPr>
        <w:rFonts w:hint="default"/>
        <w:b w:val="0"/>
        <w:color w:val="000000" w:themeColor="text1"/>
      </w:rPr>
    </w:lvl>
    <w:lvl w:ilvl="4">
      <w:start w:val="1"/>
      <w:numFmt w:val="decimal"/>
      <w:lvlText w:val="%1.%2.%3.%4.%5"/>
      <w:lvlJc w:val="left"/>
      <w:pPr>
        <w:ind w:left="1080" w:hanging="1080"/>
      </w:pPr>
      <w:rPr>
        <w:rFonts w:hint="default"/>
        <w:b w:val="0"/>
        <w:color w:val="000000" w:themeColor="text1"/>
      </w:rPr>
    </w:lvl>
    <w:lvl w:ilvl="5">
      <w:start w:val="1"/>
      <w:numFmt w:val="decimal"/>
      <w:lvlText w:val="%1.%2.%3.%4.%5.%6"/>
      <w:lvlJc w:val="left"/>
      <w:pPr>
        <w:ind w:left="1080" w:hanging="1080"/>
      </w:pPr>
      <w:rPr>
        <w:rFonts w:hint="default"/>
        <w:b w:val="0"/>
        <w:color w:val="000000" w:themeColor="text1"/>
      </w:rPr>
    </w:lvl>
    <w:lvl w:ilvl="6">
      <w:start w:val="1"/>
      <w:numFmt w:val="decimal"/>
      <w:lvlText w:val="%1.%2.%3.%4.%5.%6.%7"/>
      <w:lvlJc w:val="left"/>
      <w:pPr>
        <w:ind w:left="1080" w:hanging="1080"/>
      </w:pPr>
      <w:rPr>
        <w:rFonts w:hint="default"/>
        <w:b w:val="0"/>
        <w:color w:val="000000" w:themeColor="text1"/>
      </w:rPr>
    </w:lvl>
    <w:lvl w:ilvl="7">
      <w:start w:val="1"/>
      <w:numFmt w:val="decimal"/>
      <w:lvlText w:val="%1.%2.%3.%4.%5.%6.%7.%8"/>
      <w:lvlJc w:val="left"/>
      <w:pPr>
        <w:ind w:left="1440" w:hanging="1440"/>
      </w:pPr>
      <w:rPr>
        <w:rFonts w:hint="default"/>
        <w:b w:val="0"/>
        <w:color w:val="000000" w:themeColor="text1"/>
      </w:rPr>
    </w:lvl>
    <w:lvl w:ilvl="8">
      <w:start w:val="1"/>
      <w:numFmt w:val="decimal"/>
      <w:lvlText w:val="%1.%2.%3.%4.%5.%6.%7.%8.%9"/>
      <w:lvlJc w:val="left"/>
      <w:pPr>
        <w:ind w:left="1440" w:hanging="1440"/>
      </w:pPr>
      <w:rPr>
        <w:rFonts w:hint="default"/>
        <w:b w:val="0"/>
        <w:color w:val="000000" w:themeColor="text1"/>
      </w:rPr>
    </w:lvl>
  </w:abstractNum>
  <w:abstractNum w:abstractNumId="21" w15:restartNumberingAfterBreak="0">
    <w:nsid w:val="48F81100"/>
    <w:multiLevelType w:val="multilevel"/>
    <w:tmpl w:val="B09CE196"/>
    <w:lvl w:ilvl="0">
      <w:numFmt w:val="bullet"/>
      <w:lvlText w:val="-"/>
      <w:lvlJc w:val="left"/>
      <w:pPr>
        <w:ind w:left="681" w:hanging="397"/>
      </w:pPr>
      <w:rPr>
        <w:rFonts w:ascii="Calibri Light" w:eastAsiaTheme="minorHAnsi" w:hAnsi="Calibri Light" w:cs="Calibri Light" w:hint="default"/>
        <w:color w:val="000000" w:themeColor="text1"/>
        <w:sz w:val="20"/>
      </w:rPr>
    </w:lvl>
    <w:lvl w:ilvl="1">
      <w:start w:val="1"/>
      <w:numFmt w:val="bullet"/>
      <w:lvlText w:val="-"/>
      <w:lvlJc w:val="left"/>
      <w:pPr>
        <w:ind w:left="1078" w:hanging="397"/>
      </w:pPr>
      <w:rPr>
        <w:rFonts w:ascii="Calibri" w:hAnsi="Calibri" w:hint="default"/>
        <w:color w:val="022169"/>
      </w:rPr>
    </w:lvl>
    <w:lvl w:ilvl="2">
      <w:start w:val="1"/>
      <w:numFmt w:val="bullet"/>
      <w:lvlText w:val="-"/>
      <w:lvlJc w:val="left"/>
      <w:pPr>
        <w:ind w:left="1475" w:hanging="397"/>
      </w:pPr>
      <w:rPr>
        <w:rFonts w:ascii="Calibri" w:hAnsi="Calibri" w:hint="default"/>
        <w:color w:val="022169"/>
      </w:rPr>
    </w:lvl>
    <w:lvl w:ilvl="3">
      <w:start w:val="1"/>
      <w:numFmt w:val="bullet"/>
      <w:lvlText w:val="-"/>
      <w:lvlJc w:val="left"/>
      <w:pPr>
        <w:ind w:left="1418" w:hanging="283"/>
      </w:pPr>
      <w:rPr>
        <w:rFonts w:ascii="Calibri" w:hAnsi="Calibri" w:hint="default"/>
        <w:color w:val="022169"/>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4D224BE4"/>
    <w:multiLevelType w:val="hybridMultilevel"/>
    <w:tmpl w:val="5EC88104"/>
    <w:lvl w:ilvl="0" w:tplc="20DE46F2">
      <w:numFmt w:val="bullet"/>
      <w:lvlText w:val="-"/>
      <w:lvlJc w:val="left"/>
      <w:pPr>
        <w:ind w:left="720" w:hanging="36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0174553"/>
    <w:multiLevelType w:val="hybridMultilevel"/>
    <w:tmpl w:val="70A0256C"/>
    <w:lvl w:ilvl="0" w:tplc="FFFFFFFF">
      <w:start w:val="1"/>
      <w:numFmt w:val="bullet"/>
      <w:lvlText w:val="-"/>
      <w:lvlJc w:val="left"/>
      <w:pPr>
        <w:ind w:left="720" w:hanging="360"/>
      </w:pPr>
      <w:rPr>
        <w:rFonts w:ascii="Calibri Light" w:hAnsi="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37211DB"/>
    <w:multiLevelType w:val="hybridMultilevel"/>
    <w:tmpl w:val="7B2E086A"/>
    <w:lvl w:ilvl="0" w:tplc="354AC99C">
      <w:start w:val="1"/>
      <w:numFmt w:val="bullet"/>
      <w:lvlText w:val=""/>
      <w:lvlJc w:val="left"/>
      <w:pPr>
        <w:ind w:left="720" w:hanging="360"/>
      </w:pPr>
      <w:rPr>
        <w:rFonts w:ascii="Symbol" w:hAnsi="Symbol" w:hint="default"/>
      </w:rPr>
    </w:lvl>
    <w:lvl w:ilvl="1" w:tplc="FC70E266">
      <w:start w:val="1"/>
      <w:numFmt w:val="bullet"/>
      <w:lvlText w:val="o"/>
      <w:lvlJc w:val="left"/>
      <w:pPr>
        <w:ind w:left="1440" w:hanging="360"/>
      </w:pPr>
      <w:rPr>
        <w:rFonts w:ascii="Courier New" w:hAnsi="Courier New" w:hint="default"/>
      </w:rPr>
    </w:lvl>
    <w:lvl w:ilvl="2" w:tplc="E7EE5414">
      <w:start w:val="1"/>
      <w:numFmt w:val="bullet"/>
      <w:lvlText w:val=""/>
      <w:lvlJc w:val="left"/>
      <w:pPr>
        <w:ind w:left="2160" w:hanging="360"/>
      </w:pPr>
      <w:rPr>
        <w:rFonts w:ascii="Wingdings" w:hAnsi="Wingdings" w:hint="default"/>
      </w:rPr>
    </w:lvl>
    <w:lvl w:ilvl="3" w:tplc="0C522524">
      <w:start w:val="1"/>
      <w:numFmt w:val="bullet"/>
      <w:lvlText w:val=""/>
      <w:lvlJc w:val="left"/>
      <w:pPr>
        <w:ind w:left="2880" w:hanging="360"/>
      </w:pPr>
      <w:rPr>
        <w:rFonts w:ascii="Symbol" w:hAnsi="Symbol" w:hint="default"/>
      </w:rPr>
    </w:lvl>
    <w:lvl w:ilvl="4" w:tplc="60506C64">
      <w:start w:val="1"/>
      <w:numFmt w:val="bullet"/>
      <w:lvlText w:val="o"/>
      <w:lvlJc w:val="left"/>
      <w:pPr>
        <w:ind w:left="3600" w:hanging="360"/>
      </w:pPr>
      <w:rPr>
        <w:rFonts w:ascii="Courier New" w:hAnsi="Courier New" w:hint="default"/>
      </w:rPr>
    </w:lvl>
    <w:lvl w:ilvl="5" w:tplc="B08EECDC">
      <w:start w:val="1"/>
      <w:numFmt w:val="bullet"/>
      <w:lvlText w:val=""/>
      <w:lvlJc w:val="left"/>
      <w:pPr>
        <w:ind w:left="4320" w:hanging="360"/>
      </w:pPr>
      <w:rPr>
        <w:rFonts w:ascii="Wingdings" w:hAnsi="Wingdings" w:hint="default"/>
      </w:rPr>
    </w:lvl>
    <w:lvl w:ilvl="6" w:tplc="445E363C">
      <w:start w:val="1"/>
      <w:numFmt w:val="bullet"/>
      <w:lvlText w:val=""/>
      <w:lvlJc w:val="left"/>
      <w:pPr>
        <w:ind w:left="5040" w:hanging="360"/>
      </w:pPr>
      <w:rPr>
        <w:rFonts w:ascii="Symbol" w:hAnsi="Symbol" w:hint="default"/>
      </w:rPr>
    </w:lvl>
    <w:lvl w:ilvl="7" w:tplc="1DC20D50">
      <w:start w:val="1"/>
      <w:numFmt w:val="bullet"/>
      <w:lvlText w:val="o"/>
      <w:lvlJc w:val="left"/>
      <w:pPr>
        <w:ind w:left="5760" w:hanging="360"/>
      </w:pPr>
      <w:rPr>
        <w:rFonts w:ascii="Courier New" w:hAnsi="Courier New" w:hint="default"/>
      </w:rPr>
    </w:lvl>
    <w:lvl w:ilvl="8" w:tplc="374E3E70">
      <w:start w:val="1"/>
      <w:numFmt w:val="bullet"/>
      <w:lvlText w:val=""/>
      <w:lvlJc w:val="left"/>
      <w:pPr>
        <w:ind w:left="6480" w:hanging="360"/>
      </w:pPr>
      <w:rPr>
        <w:rFonts w:ascii="Wingdings" w:hAnsi="Wingdings" w:hint="default"/>
      </w:rPr>
    </w:lvl>
  </w:abstractNum>
  <w:abstractNum w:abstractNumId="27" w15:restartNumberingAfterBreak="0">
    <w:nsid w:val="58310E47"/>
    <w:multiLevelType w:val="multilevel"/>
    <w:tmpl w:val="BE403AD2"/>
    <w:lvl w:ilvl="0">
      <w:start w:val="2"/>
      <w:numFmt w:val="decimal"/>
      <w:lvlText w:val="%1"/>
      <w:lvlJc w:val="left"/>
      <w:pPr>
        <w:ind w:left="360" w:hanging="360"/>
      </w:pPr>
      <w:rPr>
        <w:rFonts w:hint="default"/>
        <w:b w:val="0"/>
        <w:color w:val="000000" w:themeColor="text1"/>
      </w:rPr>
    </w:lvl>
    <w:lvl w:ilvl="1">
      <w:start w:val="2"/>
      <w:numFmt w:val="decimal"/>
      <w:lvlText w:val="%1.%2"/>
      <w:lvlJc w:val="left"/>
      <w:pPr>
        <w:ind w:left="360" w:hanging="360"/>
      </w:pPr>
      <w:rPr>
        <w:rFonts w:hint="default"/>
        <w:b w:val="0"/>
        <w:color w:val="000000" w:themeColor="text1"/>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720" w:hanging="720"/>
      </w:pPr>
      <w:rPr>
        <w:rFonts w:hint="default"/>
        <w:b w:val="0"/>
        <w:color w:val="000000" w:themeColor="text1"/>
      </w:rPr>
    </w:lvl>
    <w:lvl w:ilvl="4">
      <w:start w:val="1"/>
      <w:numFmt w:val="decimal"/>
      <w:lvlText w:val="%1.%2.%3.%4.%5"/>
      <w:lvlJc w:val="left"/>
      <w:pPr>
        <w:ind w:left="1080" w:hanging="1080"/>
      </w:pPr>
      <w:rPr>
        <w:rFonts w:hint="default"/>
        <w:b w:val="0"/>
        <w:color w:val="000000" w:themeColor="text1"/>
      </w:rPr>
    </w:lvl>
    <w:lvl w:ilvl="5">
      <w:start w:val="1"/>
      <w:numFmt w:val="decimal"/>
      <w:lvlText w:val="%1.%2.%3.%4.%5.%6"/>
      <w:lvlJc w:val="left"/>
      <w:pPr>
        <w:ind w:left="1080" w:hanging="1080"/>
      </w:pPr>
      <w:rPr>
        <w:rFonts w:hint="default"/>
        <w:b w:val="0"/>
        <w:color w:val="000000" w:themeColor="text1"/>
      </w:rPr>
    </w:lvl>
    <w:lvl w:ilvl="6">
      <w:start w:val="1"/>
      <w:numFmt w:val="decimal"/>
      <w:lvlText w:val="%1.%2.%3.%4.%5.%6.%7"/>
      <w:lvlJc w:val="left"/>
      <w:pPr>
        <w:ind w:left="1080" w:hanging="1080"/>
      </w:pPr>
      <w:rPr>
        <w:rFonts w:hint="default"/>
        <w:b w:val="0"/>
        <w:color w:val="000000" w:themeColor="text1"/>
      </w:rPr>
    </w:lvl>
    <w:lvl w:ilvl="7">
      <w:start w:val="1"/>
      <w:numFmt w:val="decimal"/>
      <w:lvlText w:val="%1.%2.%3.%4.%5.%6.%7.%8"/>
      <w:lvlJc w:val="left"/>
      <w:pPr>
        <w:ind w:left="1440" w:hanging="1440"/>
      </w:pPr>
      <w:rPr>
        <w:rFonts w:hint="default"/>
        <w:b w:val="0"/>
        <w:color w:val="000000" w:themeColor="text1"/>
      </w:rPr>
    </w:lvl>
    <w:lvl w:ilvl="8">
      <w:start w:val="1"/>
      <w:numFmt w:val="decimal"/>
      <w:lvlText w:val="%1.%2.%3.%4.%5.%6.%7.%8.%9"/>
      <w:lvlJc w:val="left"/>
      <w:pPr>
        <w:ind w:left="1440" w:hanging="1440"/>
      </w:pPr>
      <w:rPr>
        <w:rFonts w:hint="default"/>
        <w:b w:val="0"/>
        <w:color w:val="000000" w:themeColor="text1"/>
      </w:rPr>
    </w:lvl>
  </w:abstractNum>
  <w:abstractNum w:abstractNumId="28" w15:restartNumberingAfterBreak="0">
    <w:nsid w:val="586567A5"/>
    <w:multiLevelType w:val="multilevel"/>
    <w:tmpl w:val="CBBA39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7341"/>
    <w:multiLevelType w:val="multilevel"/>
    <w:tmpl w:val="93C67B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0097BDD"/>
    <w:multiLevelType w:val="hybridMultilevel"/>
    <w:tmpl w:val="4BE606C2"/>
    <w:lvl w:ilvl="0" w:tplc="8BCA4DBE">
      <w:start w:val="1"/>
      <w:numFmt w:val="bullet"/>
      <w:lvlText w:val=""/>
      <w:lvlJc w:val="left"/>
      <w:pPr>
        <w:ind w:left="360" w:hanging="360"/>
      </w:pPr>
      <w:rPr>
        <w:rFonts w:ascii="Symbol" w:hAnsi="Symbol" w:hint="default"/>
      </w:rPr>
    </w:lvl>
    <w:lvl w:ilvl="1" w:tplc="E48A30CE">
      <w:start w:val="1"/>
      <w:numFmt w:val="bullet"/>
      <w:lvlText w:val="o"/>
      <w:lvlJc w:val="left"/>
      <w:pPr>
        <w:ind w:left="1080" w:hanging="360"/>
      </w:pPr>
      <w:rPr>
        <w:rFonts w:ascii="Courier New" w:hAnsi="Courier New" w:hint="default"/>
      </w:rPr>
    </w:lvl>
    <w:lvl w:ilvl="2" w:tplc="B7165918">
      <w:start w:val="1"/>
      <w:numFmt w:val="bullet"/>
      <w:lvlText w:val=""/>
      <w:lvlJc w:val="left"/>
      <w:pPr>
        <w:ind w:left="1800" w:hanging="360"/>
      </w:pPr>
      <w:rPr>
        <w:rFonts w:ascii="Wingdings" w:hAnsi="Wingdings" w:hint="default"/>
      </w:rPr>
    </w:lvl>
    <w:lvl w:ilvl="3" w:tplc="6746638A">
      <w:start w:val="1"/>
      <w:numFmt w:val="bullet"/>
      <w:lvlText w:val=""/>
      <w:lvlJc w:val="left"/>
      <w:pPr>
        <w:ind w:left="2520" w:hanging="360"/>
      </w:pPr>
      <w:rPr>
        <w:rFonts w:ascii="Symbol" w:hAnsi="Symbol" w:hint="default"/>
      </w:rPr>
    </w:lvl>
    <w:lvl w:ilvl="4" w:tplc="2D14D5B6">
      <w:start w:val="1"/>
      <w:numFmt w:val="bullet"/>
      <w:lvlText w:val="o"/>
      <w:lvlJc w:val="left"/>
      <w:pPr>
        <w:ind w:left="3240" w:hanging="360"/>
      </w:pPr>
      <w:rPr>
        <w:rFonts w:ascii="Courier New" w:hAnsi="Courier New" w:hint="default"/>
      </w:rPr>
    </w:lvl>
    <w:lvl w:ilvl="5" w:tplc="4ED4959C">
      <w:start w:val="1"/>
      <w:numFmt w:val="bullet"/>
      <w:lvlText w:val=""/>
      <w:lvlJc w:val="left"/>
      <w:pPr>
        <w:ind w:left="3960" w:hanging="360"/>
      </w:pPr>
      <w:rPr>
        <w:rFonts w:ascii="Wingdings" w:hAnsi="Wingdings" w:hint="default"/>
      </w:rPr>
    </w:lvl>
    <w:lvl w:ilvl="6" w:tplc="230E37F0">
      <w:start w:val="1"/>
      <w:numFmt w:val="bullet"/>
      <w:lvlText w:val=""/>
      <w:lvlJc w:val="left"/>
      <w:pPr>
        <w:ind w:left="4680" w:hanging="360"/>
      </w:pPr>
      <w:rPr>
        <w:rFonts w:ascii="Symbol" w:hAnsi="Symbol" w:hint="default"/>
      </w:rPr>
    </w:lvl>
    <w:lvl w:ilvl="7" w:tplc="7514EFB0">
      <w:start w:val="1"/>
      <w:numFmt w:val="bullet"/>
      <w:lvlText w:val="o"/>
      <w:lvlJc w:val="left"/>
      <w:pPr>
        <w:ind w:left="5400" w:hanging="360"/>
      </w:pPr>
      <w:rPr>
        <w:rFonts w:ascii="Courier New" w:hAnsi="Courier New" w:hint="default"/>
      </w:rPr>
    </w:lvl>
    <w:lvl w:ilvl="8" w:tplc="C08645A2">
      <w:start w:val="1"/>
      <w:numFmt w:val="bullet"/>
      <w:lvlText w:val=""/>
      <w:lvlJc w:val="left"/>
      <w:pPr>
        <w:ind w:left="6120" w:hanging="360"/>
      </w:pPr>
      <w:rPr>
        <w:rFonts w:ascii="Wingdings" w:hAnsi="Wingdings" w:hint="default"/>
      </w:rPr>
    </w:lvl>
  </w:abstractNum>
  <w:abstractNum w:abstractNumId="31" w15:restartNumberingAfterBreak="0">
    <w:nsid w:val="63254176"/>
    <w:multiLevelType w:val="hybridMultilevel"/>
    <w:tmpl w:val="148489A0"/>
    <w:lvl w:ilvl="0" w:tplc="FFFFFFFF">
      <w:start w:val="1"/>
      <w:numFmt w:val="bullet"/>
      <w:lvlText w:val="-"/>
      <w:lvlJc w:val="left"/>
      <w:pPr>
        <w:ind w:left="720" w:hanging="360"/>
      </w:pPr>
      <w:rPr>
        <w:rFonts w:ascii="Calibri Light" w:hAnsi="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64903E42"/>
    <w:multiLevelType w:val="hybridMultilevel"/>
    <w:tmpl w:val="48C65FFE"/>
    <w:lvl w:ilvl="0" w:tplc="FFFFFFFF">
      <w:start w:val="1"/>
      <w:numFmt w:val="bullet"/>
      <w:lvlText w:val="-"/>
      <w:lvlJc w:val="left"/>
      <w:pPr>
        <w:ind w:left="360" w:hanging="360"/>
      </w:pPr>
      <w:rPr>
        <w:rFonts w:ascii="Calibri Light" w:hAnsi="Calibri Light"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64CF3137"/>
    <w:multiLevelType w:val="multilevel"/>
    <w:tmpl w:val="A2ECA19C"/>
    <w:lvl w:ilvl="0">
      <w:numFmt w:val="bullet"/>
      <w:lvlText w:val="-"/>
      <w:lvlJc w:val="left"/>
      <w:pPr>
        <w:ind w:left="681" w:hanging="397"/>
      </w:pPr>
      <w:rPr>
        <w:rFonts w:ascii="Calibri Light" w:eastAsiaTheme="minorHAnsi" w:hAnsi="Calibri Light" w:cs="Calibri Light" w:hint="default"/>
        <w:color w:val="000000" w:themeColor="text1"/>
        <w:sz w:val="20"/>
      </w:rPr>
    </w:lvl>
    <w:lvl w:ilvl="1">
      <w:start w:val="1"/>
      <w:numFmt w:val="bullet"/>
      <w:lvlText w:val="-"/>
      <w:lvlJc w:val="left"/>
      <w:pPr>
        <w:ind w:left="1078" w:hanging="397"/>
      </w:pPr>
      <w:rPr>
        <w:rFonts w:ascii="Calibri" w:hAnsi="Calibri" w:hint="default"/>
        <w:color w:val="022169"/>
      </w:rPr>
    </w:lvl>
    <w:lvl w:ilvl="2">
      <w:start w:val="1"/>
      <w:numFmt w:val="bullet"/>
      <w:lvlText w:val="-"/>
      <w:lvlJc w:val="left"/>
      <w:pPr>
        <w:ind w:left="1475" w:hanging="397"/>
      </w:pPr>
      <w:rPr>
        <w:rFonts w:ascii="Calibri" w:hAnsi="Calibri" w:hint="default"/>
        <w:color w:val="022169"/>
      </w:rPr>
    </w:lvl>
    <w:lvl w:ilvl="3">
      <w:start w:val="1"/>
      <w:numFmt w:val="bullet"/>
      <w:lvlText w:val="-"/>
      <w:lvlJc w:val="left"/>
      <w:pPr>
        <w:ind w:left="1418" w:hanging="283"/>
      </w:pPr>
      <w:rPr>
        <w:rFonts w:ascii="Calibri" w:hAnsi="Calibri" w:hint="default"/>
        <w:color w:val="022169"/>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65D0272E"/>
    <w:multiLevelType w:val="multilevel"/>
    <w:tmpl w:val="9342B4FA"/>
    <w:lvl w:ilvl="0">
      <w:numFmt w:val="bullet"/>
      <w:lvlText w:val="-"/>
      <w:lvlJc w:val="left"/>
      <w:pPr>
        <w:ind w:left="681" w:hanging="397"/>
      </w:pPr>
      <w:rPr>
        <w:rFonts w:ascii="Calibri Light" w:eastAsiaTheme="minorHAnsi" w:hAnsi="Calibri Light" w:cs="Calibri Light" w:hint="default"/>
        <w:color w:val="000000" w:themeColor="text1"/>
        <w:sz w:val="20"/>
      </w:rPr>
    </w:lvl>
    <w:lvl w:ilvl="1">
      <w:start w:val="1"/>
      <w:numFmt w:val="bullet"/>
      <w:lvlText w:val="-"/>
      <w:lvlJc w:val="left"/>
      <w:pPr>
        <w:ind w:left="1078" w:hanging="397"/>
      </w:pPr>
      <w:rPr>
        <w:rFonts w:ascii="Calibri" w:hAnsi="Calibri" w:hint="default"/>
        <w:color w:val="022169"/>
      </w:rPr>
    </w:lvl>
    <w:lvl w:ilvl="2">
      <w:start w:val="1"/>
      <w:numFmt w:val="bullet"/>
      <w:lvlText w:val="-"/>
      <w:lvlJc w:val="left"/>
      <w:pPr>
        <w:ind w:left="1475" w:hanging="397"/>
      </w:pPr>
      <w:rPr>
        <w:rFonts w:ascii="Calibri" w:hAnsi="Calibri" w:hint="default"/>
        <w:color w:val="022169"/>
      </w:rPr>
    </w:lvl>
    <w:lvl w:ilvl="3">
      <w:start w:val="1"/>
      <w:numFmt w:val="bullet"/>
      <w:lvlText w:val="-"/>
      <w:lvlJc w:val="left"/>
      <w:pPr>
        <w:ind w:left="1418" w:hanging="283"/>
      </w:pPr>
      <w:rPr>
        <w:rFonts w:ascii="Calibri" w:hAnsi="Calibri" w:hint="default"/>
        <w:color w:val="022169"/>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6C1E1038"/>
    <w:multiLevelType w:val="hybridMultilevel"/>
    <w:tmpl w:val="B9D842F6"/>
    <w:lvl w:ilvl="0" w:tplc="349EF4E8">
      <w:start w:val="1"/>
      <w:numFmt w:val="bullet"/>
      <w:lvlText w:val=""/>
      <w:lvlJc w:val="left"/>
      <w:pPr>
        <w:ind w:left="720" w:hanging="360"/>
      </w:pPr>
      <w:rPr>
        <w:rFonts w:ascii="Symbol" w:hAnsi="Symbol" w:hint="default"/>
      </w:rPr>
    </w:lvl>
    <w:lvl w:ilvl="1" w:tplc="F4FAB508">
      <w:start w:val="1"/>
      <w:numFmt w:val="bullet"/>
      <w:lvlText w:val="o"/>
      <w:lvlJc w:val="left"/>
      <w:pPr>
        <w:ind w:left="1440" w:hanging="360"/>
      </w:pPr>
      <w:rPr>
        <w:rFonts w:ascii="Courier New" w:hAnsi="Courier New" w:hint="default"/>
      </w:rPr>
    </w:lvl>
    <w:lvl w:ilvl="2" w:tplc="AACE4EC0">
      <w:start w:val="1"/>
      <w:numFmt w:val="bullet"/>
      <w:lvlText w:val=""/>
      <w:lvlJc w:val="left"/>
      <w:pPr>
        <w:ind w:left="2160" w:hanging="360"/>
      </w:pPr>
      <w:rPr>
        <w:rFonts w:ascii="Wingdings" w:hAnsi="Wingdings" w:hint="default"/>
      </w:rPr>
    </w:lvl>
    <w:lvl w:ilvl="3" w:tplc="7136A128">
      <w:start w:val="1"/>
      <w:numFmt w:val="bullet"/>
      <w:lvlText w:val=""/>
      <w:lvlJc w:val="left"/>
      <w:pPr>
        <w:ind w:left="2880" w:hanging="360"/>
      </w:pPr>
      <w:rPr>
        <w:rFonts w:ascii="Symbol" w:hAnsi="Symbol" w:hint="default"/>
      </w:rPr>
    </w:lvl>
    <w:lvl w:ilvl="4" w:tplc="F560F170">
      <w:start w:val="1"/>
      <w:numFmt w:val="bullet"/>
      <w:lvlText w:val="o"/>
      <w:lvlJc w:val="left"/>
      <w:pPr>
        <w:ind w:left="3600" w:hanging="360"/>
      </w:pPr>
      <w:rPr>
        <w:rFonts w:ascii="Courier New" w:hAnsi="Courier New" w:hint="default"/>
      </w:rPr>
    </w:lvl>
    <w:lvl w:ilvl="5" w:tplc="EEBE8492">
      <w:start w:val="1"/>
      <w:numFmt w:val="bullet"/>
      <w:lvlText w:val=""/>
      <w:lvlJc w:val="left"/>
      <w:pPr>
        <w:ind w:left="4320" w:hanging="360"/>
      </w:pPr>
      <w:rPr>
        <w:rFonts w:ascii="Wingdings" w:hAnsi="Wingdings" w:hint="default"/>
      </w:rPr>
    </w:lvl>
    <w:lvl w:ilvl="6" w:tplc="7EEECEBA">
      <w:start w:val="1"/>
      <w:numFmt w:val="bullet"/>
      <w:lvlText w:val=""/>
      <w:lvlJc w:val="left"/>
      <w:pPr>
        <w:ind w:left="5040" w:hanging="360"/>
      </w:pPr>
      <w:rPr>
        <w:rFonts w:ascii="Symbol" w:hAnsi="Symbol" w:hint="default"/>
      </w:rPr>
    </w:lvl>
    <w:lvl w:ilvl="7" w:tplc="4A3C7738">
      <w:start w:val="1"/>
      <w:numFmt w:val="bullet"/>
      <w:lvlText w:val="o"/>
      <w:lvlJc w:val="left"/>
      <w:pPr>
        <w:ind w:left="5760" w:hanging="360"/>
      </w:pPr>
      <w:rPr>
        <w:rFonts w:ascii="Courier New" w:hAnsi="Courier New" w:hint="default"/>
      </w:rPr>
    </w:lvl>
    <w:lvl w:ilvl="8" w:tplc="3384B6C4">
      <w:start w:val="1"/>
      <w:numFmt w:val="bullet"/>
      <w:lvlText w:val=""/>
      <w:lvlJc w:val="left"/>
      <w:pPr>
        <w:ind w:left="6480" w:hanging="360"/>
      </w:pPr>
      <w:rPr>
        <w:rFonts w:ascii="Wingdings" w:hAnsi="Wingdings" w:hint="default"/>
      </w:rPr>
    </w:lvl>
  </w:abstractNum>
  <w:abstractNum w:abstractNumId="40"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1" w15:restartNumberingAfterBreak="0">
    <w:nsid w:val="75604566"/>
    <w:multiLevelType w:val="multilevel"/>
    <w:tmpl w:val="19D43502"/>
    <w:lvl w:ilvl="0">
      <w:start w:val="2"/>
      <w:numFmt w:val="decimal"/>
      <w:lvlText w:val="%1"/>
      <w:lvlJc w:val="left"/>
      <w:pPr>
        <w:ind w:left="360" w:hanging="360"/>
      </w:pPr>
      <w:rPr>
        <w:rFonts w:hint="default"/>
        <w:b w:val="0"/>
        <w:color w:val="000000" w:themeColor="text1"/>
      </w:rPr>
    </w:lvl>
    <w:lvl w:ilvl="1">
      <w:start w:val="5"/>
      <w:numFmt w:val="decimal"/>
      <w:lvlText w:val="%1.%2"/>
      <w:lvlJc w:val="left"/>
      <w:pPr>
        <w:ind w:left="360" w:hanging="360"/>
      </w:pPr>
      <w:rPr>
        <w:rFonts w:hint="default"/>
        <w:b w:val="0"/>
        <w:color w:val="000000" w:themeColor="text1"/>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720" w:hanging="720"/>
      </w:pPr>
      <w:rPr>
        <w:rFonts w:hint="default"/>
        <w:b w:val="0"/>
        <w:color w:val="000000" w:themeColor="text1"/>
      </w:rPr>
    </w:lvl>
    <w:lvl w:ilvl="4">
      <w:start w:val="1"/>
      <w:numFmt w:val="decimal"/>
      <w:lvlText w:val="%1.%2.%3.%4.%5"/>
      <w:lvlJc w:val="left"/>
      <w:pPr>
        <w:ind w:left="1080" w:hanging="1080"/>
      </w:pPr>
      <w:rPr>
        <w:rFonts w:hint="default"/>
        <w:b w:val="0"/>
        <w:color w:val="000000" w:themeColor="text1"/>
      </w:rPr>
    </w:lvl>
    <w:lvl w:ilvl="5">
      <w:start w:val="1"/>
      <w:numFmt w:val="decimal"/>
      <w:lvlText w:val="%1.%2.%3.%4.%5.%6"/>
      <w:lvlJc w:val="left"/>
      <w:pPr>
        <w:ind w:left="1080" w:hanging="1080"/>
      </w:pPr>
      <w:rPr>
        <w:rFonts w:hint="default"/>
        <w:b w:val="0"/>
        <w:color w:val="000000" w:themeColor="text1"/>
      </w:rPr>
    </w:lvl>
    <w:lvl w:ilvl="6">
      <w:start w:val="1"/>
      <w:numFmt w:val="decimal"/>
      <w:lvlText w:val="%1.%2.%3.%4.%5.%6.%7"/>
      <w:lvlJc w:val="left"/>
      <w:pPr>
        <w:ind w:left="1080" w:hanging="1080"/>
      </w:pPr>
      <w:rPr>
        <w:rFonts w:hint="default"/>
        <w:b w:val="0"/>
        <w:color w:val="000000" w:themeColor="text1"/>
      </w:rPr>
    </w:lvl>
    <w:lvl w:ilvl="7">
      <w:start w:val="1"/>
      <w:numFmt w:val="decimal"/>
      <w:lvlText w:val="%1.%2.%3.%4.%5.%6.%7.%8"/>
      <w:lvlJc w:val="left"/>
      <w:pPr>
        <w:ind w:left="1440" w:hanging="1440"/>
      </w:pPr>
      <w:rPr>
        <w:rFonts w:hint="default"/>
        <w:b w:val="0"/>
        <w:color w:val="000000" w:themeColor="text1"/>
      </w:rPr>
    </w:lvl>
    <w:lvl w:ilvl="8">
      <w:start w:val="1"/>
      <w:numFmt w:val="decimal"/>
      <w:lvlText w:val="%1.%2.%3.%4.%5.%6.%7.%8.%9"/>
      <w:lvlJc w:val="left"/>
      <w:pPr>
        <w:ind w:left="1440" w:hanging="1440"/>
      </w:pPr>
      <w:rPr>
        <w:rFonts w:hint="default"/>
        <w:b w:val="0"/>
        <w:color w:val="000000" w:themeColor="text1"/>
      </w:rPr>
    </w:lvl>
  </w:abstractNum>
  <w:abstractNum w:abstractNumId="42" w15:restartNumberingAfterBreak="0">
    <w:nsid w:val="76BE3A7C"/>
    <w:multiLevelType w:val="hybridMultilevel"/>
    <w:tmpl w:val="AA9CC038"/>
    <w:lvl w:ilvl="0" w:tplc="FFFFFFFF">
      <w:start w:val="1"/>
      <w:numFmt w:val="bullet"/>
      <w:lvlText w:val="-"/>
      <w:lvlJc w:val="left"/>
      <w:pPr>
        <w:ind w:left="681" w:hanging="397"/>
      </w:pPr>
      <w:rPr>
        <w:rFonts w:ascii="Calibri Light" w:hAnsi="Calibri Light" w:hint="default"/>
        <w:color w:val="000000" w:themeColor="text1"/>
        <w:sz w:val="20"/>
      </w:rPr>
    </w:lvl>
    <w:lvl w:ilvl="1" w:tplc="26D29AE0">
      <w:start w:val="1"/>
      <w:numFmt w:val="bullet"/>
      <w:lvlText w:val="-"/>
      <w:lvlJc w:val="left"/>
      <w:pPr>
        <w:ind w:left="1078" w:hanging="397"/>
      </w:pPr>
      <w:rPr>
        <w:rFonts w:ascii="Calibri" w:hAnsi="Calibri" w:hint="default"/>
        <w:color w:val="022169"/>
      </w:rPr>
    </w:lvl>
    <w:lvl w:ilvl="2" w:tplc="E9E8176A">
      <w:start w:val="1"/>
      <w:numFmt w:val="bullet"/>
      <w:lvlText w:val="-"/>
      <w:lvlJc w:val="left"/>
      <w:pPr>
        <w:ind w:left="1475" w:hanging="397"/>
      </w:pPr>
      <w:rPr>
        <w:rFonts w:ascii="Calibri" w:hAnsi="Calibri" w:hint="default"/>
        <w:color w:val="022169"/>
      </w:rPr>
    </w:lvl>
    <w:lvl w:ilvl="3" w:tplc="977C053A">
      <w:start w:val="1"/>
      <w:numFmt w:val="bullet"/>
      <w:lvlText w:val="-"/>
      <w:lvlJc w:val="left"/>
      <w:pPr>
        <w:ind w:left="1418" w:hanging="283"/>
      </w:pPr>
      <w:rPr>
        <w:rFonts w:ascii="Calibri" w:hAnsi="Calibri" w:hint="default"/>
        <w:color w:val="022169"/>
      </w:rPr>
    </w:lvl>
    <w:lvl w:ilvl="4" w:tplc="C7C8C848">
      <w:start w:val="1"/>
      <w:numFmt w:val="lowerLetter"/>
      <w:lvlText w:val="(%5)"/>
      <w:lvlJc w:val="left"/>
      <w:pPr>
        <w:ind w:left="2084" w:hanging="360"/>
      </w:pPr>
    </w:lvl>
    <w:lvl w:ilvl="5" w:tplc="1FC2D16E">
      <w:start w:val="1"/>
      <w:numFmt w:val="lowerRoman"/>
      <w:lvlText w:val="(%6)"/>
      <w:lvlJc w:val="left"/>
      <w:pPr>
        <w:ind w:left="2444" w:hanging="360"/>
      </w:pPr>
    </w:lvl>
    <w:lvl w:ilvl="6" w:tplc="DFA8EF1C">
      <w:start w:val="1"/>
      <w:numFmt w:val="decimal"/>
      <w:lvlText w:val="%7."/>
      <w:lvlJc w:val="left"/>
      <w:pPr>
        <w:ind w:left="2804" w:hanging="360"/>
      </w:pPr>
    </w:lvl>
    <w:lvl w:ilvl="7" w:tplc="A4EC69DC">
      <w:start w:val="1"/>
      <w:numFmt w:val="lowerLetter"/>
      <w:lvlText w:val="%8."/>
      <w:lvlJc w:val="left"/>
      <w:pPr>
        <w:ind w:left="3164" w:hanging="360"/>
      </w:pPr>
    </w:lvl>
    <w:lvl w:ilvl="8" w:tplc="78DC092C">
      <w:start w:val="1"/>
      <w:numFmt w:val="lowerRoman"/>
      <w:lvlText w:val="%9."/>
      <w:lvlJc w:val="left"/>
      <w:pPr>
        <w:ind w:left="3524" w:hanging="360"/>
      </w:pPr>
    </w:lvl>
  </w:abstractNum>
  <w:abstractNum w:abstractNumId="43" w15:restartNumberingAfterBreak="0">
    <w:nsid w:val="77C21D46"/>
    <w:multiLevelType w:val="hybridMultilevel"/>
    <w:tmpl w:val="7C065580"/>
    <w:lvl w:ilvl="0" w:tplc="6644BD14">
      <w:start w:val="1"/>
      <w:numFmt w:val="bullet"/>
      <w:lvlText w:val=""/>
      <w:lvlJc w:val="left"/>
      <w:pPr>
        <w:ind w:left="720" w:hanging="360"/>
      </w:pPr>
      <w:rPr>
        <w:rFonts w:ascii="Symbol" w:hAnsi="Symbol" w:hint="default"/>
      </w:rPr>
    </w:lvl>
    <w:lvl w:ilvl="1" w:tplc="1F9E66BC">
      <w:start w:val="1"/>
      <w:numFmt w:val="bullet"/>
      <w:lvlText w:val="o"/>
      <w:lvlJc w:val="left"/>
      <w:pPr>
        <w:ind w:left="1440" w:hanging="360"/>
      </w:pPr>
      <w:rPr>
        <w:rFonts w:ascii="Courier New" w:hAnsi="Courier New" w:hint="default"/>
      </w:rPr>
    </w:lvl>
    <w:lvl w:ilvl="2" w:tplc="A2A4EE66">
      <w:start w:val="1"/>
      <w:numFmt w:val="bullet"/>
      <w:lvlText w:val=""/>
      <w:lvlJc w:val="left"/>
      <w:pPr>
        <w:ind w:left="2160" w:hanging="360"/>
      </w:pPr>
      <w:rPr>
        <w:rFonts w:ascii="Wingdings" w:hAnsi="Wingdings" w:hint="default"/>
      </w:rPr>
    </w:lvl>
    <w:lvl w:ilvl="3" w:tplc="7FB4C1E0">
      <w:start w:val="1"/>
      <w:numFmt w:val="bullet"/>
      <w:lvlText w:val=""/>
      <w:lvlJc w:val="left"/>
      <w:pPr>
        <w:ind w:left="2880" w:hanging="360"/>
      </w:pPr>
      <w:rPr>
        <w:rFonts w:ascii="Symbol" w:hAnsi="Symbol" w:hint="default"/>
      </w:rPr>
    </w:lvl>
    <w:lvl w:ilvl="4" w:tplc="225A42EE">
      <w:start w:val="1"/>
      <w:numFmt w:val="bullet"/>
      <w:lvlText w:val="o"/>
      <w:lvlJc w:val="left"/>
      <w:pPr>
        <w:ind w:left="3600" w:hanging="360"/>
      </w:pPr>
      <w:rPr>
        <w:rFonts w:ascii="Courier New" w:hAnsi="Courier New" w:hint="default"/>
      </w:rPr>
    </w:lvl>
    <w:lvl w:ilvl="5" w:tplc="31CCE04C">
      <w:start w:val="1"/>
      <w:numFmt w:val="bullet"/>
      <w:lvlText w:val=""/>
      <w:lvlJc w:val="left"/>
      <w:pPr>
        <w:ind w:left="4320" w:hanging="360"/>
      </w:pPr>
      <w:rPr>
        <w:rFonts w:ascii="Wingdings" w:hAnsi="Wingdings" w:hint="default"/>
      </w:rPr>
    </w:lvl>
    <w:lvl w:ilvl="6" w:tplc="867A9838">
      <w:start w:val="1"/>
      <w:numFmt w:val="bullet"/>
      <w:lvlText w:val=""/>
      <w:lvlJc w:val="left"/>
      <w:pPr>
        <w:ind w:left="5040" w:hanging="360"/>
      </w:pPr>
      <w:rPr>
        <w:rFonts w:ascii="Symbol" w:hAnsi="Symbol" w:hint="default"/>
      </w:rPr>
    </w:lvl>
    <w:lvl w:ilvl="7" w:tplc="38768C54">
      <w:start w:val="1"/>
      <w:numFmt w:val="bullet"/>
      <w:lvlText w:val="o"/>
      <w:lvlJc w:val="left"/>
      <w:pPr>
        <w:ind w:left="5760" w:hanging="360"/>
      </w:pPr>
      <w:rPr>
        <w:rFonts w:ascii="Courier New" w:hAnsi="Courier New" w:hint="default"/>
      </w:rPr>
    </w:lvl>
    <w:lvl w:ilvl="8" w:tplc="14763E2C">
      <w:start w:val="1"/>
      <w:numFmt w:val="bullet"/>
      <w:lvlText w:val=""/>
      <w:lvlJc w:val="left"/>
      <w:pPr>
        <w:ind w:left="6480" w:hanging="360"/>
      </w:pPr>
      <w:rPr>
        <w:rFonts w:ascii="Wingdings" w:hAnsi="Wingdings" w:hint="default"/>
      </w:rPr>
    </w:lvl>
  </w:abstractNum>
  <w:num w:numId="1" w16cid:durableId="2052607672">
    <w:abstractNumId w:val="26"/>
  </w:num>
  <w:num w:numId="2" w16cid:durableId="74399157">
    <w:abstractNumId w:val="30"/>
  </w:num>
  <w:num w:numId="3" w16cid:durableId="1948267456">
    <w:abstractNumId w:val="39"/>
  </w:num>
  <w:num w:numId="4" w16cid:durableId="1647665837">
    <w:abstractNumId w:val="43"/>
  </w:num>
  <w:num w:numId="5" w16cid:durableId="1256090829">
    <w:abstractNumId w:val="9"/>
  </w:num>
  <w:num w:numId="6" w16cid:durableId="288442274">
    <w:abstractNumId w:val="14"/>
  </w:num>
  <w:num w:numId="7" w16cid:durableId="190806987">
    <w:abstractNumId w:val="0"/>
  </w:num>
  <w:num w:numId="8" w16cid:durableId="1958024256">
    <w:abstractNumId w:val="17"/>
  </w:num>
  <w:num w:numId="9" w16cid:durableId="1206218289">
    <w:abstractNumId w:val="36"/>
  </w:num>
  <w:num w:numId="10" w16cid:durableId="823857136">
    <w:abstractNumId w:val="19"/>
  </w:num>
  <w:num w:numId="11" w16cid:durableId="1514027458">
    <w:abstractNumId w:val="9"/>
    <w:lvlOverride w:ilvl="0">
      <w:lvl w:ilvl="0" w:tplc="948EAAE2">
        <w:numFmt w:val="bullet"/>
        <w:pStyle w:val="TableListParagraph"/>
        <w:lvlText w:val=""/>
        <w:lvlJc w:val="left"/>
        <w:pPr>
          <w:ind w:left="284" w:hanging="284"/>
        </w:pPr>
        <w:rPr>
          <w:rFonts w:ascii="Symbol" w:hAnsi="Symbol" w:hint="default"/>
          <w:color w:val="000000" w:themeColor="text1"/>
          <w:sz w:val="20"/>
        </w:rPr>
      </w:lvl>
    </w:lvlOverride>
    <w:lvlOverride w:ilvl="1">
      <w:lvl w:ilvl="1" w:tplc="26D29AE0">
        <w:numFmt w:val="bullet"/>
        <w:lvlText w:val="-"/>
        <w:lvlJc w:val="left"/>
        <w:pPr>
          <w:ind w:left="567" w:hanging="283"/>
        </w:pPr>
        <w:rPr>
          <w:rFonts w:ascii="Calibri" w:hAnsi="Calibri" w:hint="default"/>
          <w:color w:val="022169"/>
        </w:rPr>
      </w:lvl>
    </w:lvlOverride>
    <w:lvlOverride w:ilvl="2">
      <w:lvl w:ilvl="2" w:tplc="E9E8176A">
        <w:numFmt w:val="bullet"/>
        <w:lvlText w:val="-"/>
        <w:lvlJc w:val="left"/>
        <w:pPr>
          <w:ind w:left="851" w:hanging="284"/>
        </w:pPr>
        <w:rPr>
          <w:rFonts w:ascii="Calibri" w:hAnsi="Calibri" w:hint="default"/>
          <w:color w:val="022169"/>
        </w:rPr>
      </w:lvl>
    </w:lvlOverride>
    <w:lvlOverride w:ilvl="3">
      <w:lvl w:ilvl="3" w:tplc="977C053A">
        <w:numFmt w:val="bullet"/>
        <w:lvlText w:val="-"/>
        <w:lvlJc w:val="left"/>
        <w:pPr>
          <w:ind w:left="1134" w:hanging="283"/>
        </w:pPr>
        <w:rPr>
          <w:rFonts w:ascii="Calibri" w:hAnsi="Calibri" w:hint="default"/>
          <w:color w:val="022169"/>
        </w:rPr>
      </w:lvl>
    </w:lvlOverride>
    <w:lvlOverride w:ilvl="4">
      <w:lvl w:ilvl="4" w:tplc="C7C8C848">
        <w:numFmt w:val="lowerLetter"/>
        <w:lvlText w:val="(%5)"/>
        <w:lvlJc w:val="left"/>
        <w:pPr>
          <w:ind w:left="1800" w:hanging="360"/>
        </w:pPr>
        <w:rPr>
          <w:rFonts w:hint="default"/>
        </w:rPr>
      </w:lvl>
    </w:lvlOverride>
    <w:lvlOverride w:ilvl="5">
      <w:lvl w:ilvl="5" w:tplc="1FC2D16E">
        <w:numFmt w:val="lowerRoman"/>
        <w:lvlText w:val="(%6)"/>
        <w:lvlJc w:val="left"/>
        <w:pPr>
          <w:ind w:left="2160" w:hanging="360"/>
        </w:pPr>
        <w:rPr>
          <w:rFonts w:hint="default"/>
        </w:rPr>
      </w:lvl>
    </w:lvlOverride>
    <w:lvlOverride w:ilvl="6">
      <w:lvl w:ilvl="6" w:tplc="DFA8EF1C">
        <w:numFmt w:val="decimal"/>
        <w:lvlText w:val="%7."/>
        <w:lvlJc w:val="left"/>
        <w:pPr>
          <w:ind w:left="2520" w:hanging="360"/>
        </w:pPr>
        <w:rPr>
          <w:rFonts w:hint="default"/>
        </w:rPr>
      </w:lvl>
    </w:lvlOverride>
    <w:lvlOverride w:ilvl="7">
      <w:lvl w:ilvl="7" w:tplc="A4EC69DC">
        <w:numFmt w:val="lowerLetter"/>
        <w:lvlText w:val="%8."/>
        <w:lvlJc w:val="left"/>
        <w:pPr>
          <w:ind w:left="2880" w:hanging="360"/>
        </w:pPr>
        <w:rPr>
          <w:rFonts w:hint="default"/>
        </w:rPr>
      </w:lvl>
    </w:lvlOverride>
    <w:lvlOverride w:ilvl="8">
      <w:lvl w:ilvl="8" w:tplc="78DC092C">
        <w:numFmt w:val="lowerRoman"/>
        <w:lvlText w:val="%9."/>
        <w:lvlJc w:val="left"/>
        <w:pPr>
          <w:ind w:left="3240" w:hanging="360"/>
        </w:pPr>
        <w:rPr>
          <w:rFonts w:hint="default"/>
        </w:rPr>
      </w:lvl>
    </w:lvlOverride>
  </w:num>
  <w:num w:numId="12" w16cid:durableId="1117212275">
    <w:abstractNumId w:val="1"/>
  </w:num>
  <w:num w:numId="13" w16cid:durableId="1005207620">
    <w:abstractNumId w:val="23"/>
  </w:num>
  <w:num w:numId="14" w16cid:durableId="829979022">
    <w:abstractNumId w:val="5"/>
  </w:num>
  <w:num w:numId="15" w16cid:durableId="1569684411">
    <w:abstractNumId w:val="38"/>
  </w:num>
  <w:num w:numId="16" w16cid:durableId="297229317">
    <w:abstractNumId w:val="22"/>
  </w:num>
  <w:num w:numId="17" w16cid:durableId="563106511">
    <w:abstractNumId w:val="18"/>
  </w:num>
  <w:num w:numId="18" w16cid:durableId="1663505632">
    <w:abstractNumId w:val="37"/>
  </w:num>
  <w:num w:numId="19" w16cid:durableId="1191146548">
    <w:abstractNumId w:val="12"/>
  </w:num>
  <w:num w:numId="20" w16cid:durableId="1393583063">
    <w:abstractNumId w:val="40"/>
  </w:num>
  <w:num w:numId="21" w16cid:durableId="280964029">
    <w:abstractNumId w:val="10"/>
  </w:num>
  <w:num w:numId="22" w16cid:durableId="1452212309">
    <w:abstractNumId w:val="34"/>
  </w:num>
  <w:num w:numId="23" w16cid:durableId="720255401">
    <w:abstractNumId w:val="6"/>
  </w:num>
  <w:num w:numId="24" w16cid:durableId="736823885">
    <w:abstractNumId w:val="21"/>
  </w:num>
  <w:num w:numId="25" w16cid:durableId="1172261716">
    <w:abstractNumId w:val="8"/>
  </w:num>
  <w:num w:numId="26" w16cid:durableId="746807939">
    <w:abstractNumId w:val="3"/>
  </w:num>
  <w:num w:numId="27" w16cid:durableId="190580787">
    <w:abstractNumId w:val="35"/>
  </w:num>
  <w:num w:numId="28" w16cid:durableId="55279352">
    <w:abstractNumId w:val="7"/>
  </w:num>
  <w:num w:numId="29" w16cid:durableId="554588205">
    <w:abstractNumId w:val="24"/>
  </w:num>
  <w:num w:numId="30" w16cid:durableId="1947078041">
    <w:abstractNumId w:val="15"/>
  </w:num>
  <w:num w:numId="31" w16cid:durableId="1968967077">
    <w:abstractNumId w:val="31"/>
  </w:num>
  <w:num w:numId="32" w16cid:durableId="135490512">
    <w:abstractNumId w:val="29"/>
  </w:num>
  <w:num w:numId="33" w16cid:durableId="5140539">
    <w:abstractNumId w:val="2"/>
  </w:num>
  <w:num w:numId="34" w16cid:durableId="193005221">
    <w:abstractNumId w:val="13"/>
  </w:num>
  <w:num w:numId="35" w16cid:durableId="1414859088">
    <w:abstractNumId w:val="9"/>
    <w:lvlOverride w:ilvl="0">
      <w:lvl w:ilvl="0" w:tplc="948EAAE2">
        <w:numFmt w:val="bullet"/>
        <w:pStyle w:val="TableListParagraph"/>
        <w:lvlText w:val=""/>
        <w:lvlJc w:val="left"/>
        <w:pPr>
          <w:ind w:left="284" w:hanging="284"/>
        </w:pPr>
        <w:rPr>
          <w:rFonts w:ascii="Symbol" w:hAnsi="Symbol" w:hint="default"/>
          <w:color w:val="000000" w:themeColor="text1"/>
          <w:sz w:val="20"/>
        </w:rPr>
      </w:lvl>
    </w:lvlOverride>
    <w:lvlOverride w:ilvl="1">
      <w:lvl w:ilvl="1" w:tplc="26D29AE0">
        <w:numFmt w:val="bullet"/>
        <w:lvlText w:val="-"/>
        <w:lvlJc w:val="left"/>
        <w:pPr>
          <w:ind w:left="567" w:hanging="283"/>
        </w:pPr>
        <w:rPr>
          <w:rFonts w:ascii="Calibri" w:hAnsi="Calibri" w:hint="default"/>
          <w:color w:val="022169"/>
        </w:rPr>
      </w:lvl>
    </w:lvlOverride>
    <w:lvlOverride w:ilvl="2">
      <w:lvl w:ilvl="2" w:tplc="E9E8176A">
        <w:numFmt w:val="bullet"/>
        <w:lvlText w:val="-"/>
        <w:lvlJc w:val="left"/>
        <w:pPr>
          <w:ind w:left="851" w:hanging="284"/>
        </w:pPr>
        <w:rPr>
          <w:rFonts w:ascii="Calibri" w:hAnsi="Calibri" w:hint="default"/>
          <w:color w:val="022169"/>
        </w:rPr>
      </w:lvl>
    </w:lvlOverride>
    <w:lvlOverride w:ilvl="3">
      <w:lvl w:ilvl="3" w:tplc="977C053A">
        <w:numFmt w:val="bullet"/>
        <w:lvlText w:val="-"/>
        <w:lvlJc w:val="left"/>
        <w:pPr>
          <w:ind w:left="1134" w:hanging="283"/>
        </w:pPr>
        <w:rPr>
          <w:rFonts w:ascii="Calibri" w:hAnsi="Calibri" w:hint="default"/>
          <w:color w:val="022169"/>
        </w:rPr>
      </w:lvl>
    </w:lvlOverride>
    <w:lvlOverride w:ilvl="4">
      <w:lvl w:ilvl="4" w:tplc="C7C8C848">
        <w:numFmt w:val="lowerLetter"/>
        <w:lvlText w:val="(%5)"/>
        <w:lvlJc w:val="left"/>
        <w:pPr>
          <w:ind w:left="1800" w:hanging="360"/>
        </w:pPr>
        <w:rPr>
          <w:rFonts w:hint="default"/>
        </w:rPr>
      </w:lvl>
    </w:lvlOverride>
    <w:lvlOverride w:ilvl="5">
      <w:lvl w:ilvl="5" w:tplc="1FC2D16E">
        <w:numFmt w:val="lowerRoman"/>
        <w:lvlText w:val="(%6)"/>
        <w:lvlJc w:val="left"/>
        <w:pPr>
          <w:ind w:left="2160" w:hanging="360"/>
        </w:pPr>
        <w:rPr>
          <w:rFonts w:hint="default"/>
        </w:rPr>
      </w:lvl>
    </w:lvlOverride>
    <w:lvlOverride w:ilvl="6">
      <w:lvl w:ilvl="6" w:tplc="DFA8EF1C">
        <w:numFmt w:val="decimal"/>
        <w:lvlText w:val="%7."/>
        <w:lvlJc w:val="left"/>
        <w:pPr>
          <w:ind w:left="2520" w:hanging="360"/>
        </w:pPr>
        <w:rPr>
          <w:rFonts w:hint="default"/>
        </w:rPr>
      </w:lvl>
    </w:lvlOverride>
    <w:lvlOverride w:ilvl="7">
      <w:lvl w:ilvl="7" w:tplc="A4EC69DC">
        <w:numFmt w:val="lowerLetter"/>
        <w:lvlText w:val="%8."/>
        <w:lvlJc w:val="left"/>
        <w:pPr>
          <w:ind w:left="2880" w:hanging="360"/>
        </w:pPr>
        <w:rPr>
          <w:rFonts w:hint="default"/>
        </w:rPr>
      </w:lvl>
    </w:lvlOverride>
    <w:lvlOverride w:ilvl="8">
      <w:lvl w:ilvl="8" w:tplc="78DC092C">
        <w:numFmt w:val="lowerRoman"/>
        <w:lvlText w:val="%9."/>
        <w:lvlJc w:val="left"/>
        <w:pPr>
          <w:ind w:left="3240" w:hanging="360"/>
        </w:pPr>
        <w:rPr>
          <w:rFonts w:hint="default"/>
        </w:rPr>
      </w:lvl>
    </w:lvlOverride>
  </w:num>
  <w:num w:numId="36" w16cid:durableId="687407628">
    <w:abstractNumId w:val="20"/>
  </w:num>
  <w:num w:numId="37" w16cid:durableId="1112214135">
    <w:abstractNumId w:val="11"/>
  </w:num>
  <w:num w:numId="38" w16cid:durableId="1952203179">
    <w:abstractNumId w:val="27"/>
  </w:num>
  <w:num w:numId="39" w16cid:durableId="1822232405">
    <w:abstractNumId w:val="41"/>
  </w:num>
  <w:num w:numId="40" w16cid:durableId="1414202491">
    <w:abstractNumId w:val="42"/>
  </w:num>
  <w:num w:numId="41" w16cid:durableId="1235628247">
    <w:abstractNumId w:val="16"/>
  </w:num>
  <w:num w:numId="42" w16cid:durableId="624581933">
    <w:abstractNumId w:val="25"/>
  </w:num>
  <w:num w:numId="43" w16cid:durableId="341588697">
    <w:abstractNumId w:val="33"/>
  </w:num>
  <w:num w:numId="44" w16cid:durableId="689064181">
    <w:abstractNumId w:val="28"/>
  </w:num>
  <w:num w:numId="45" w16cid:durableId="1390418511">
    <w:abstractNumId w:val="32"/>
  </w:num>
  <w:num w:numId="46" w16cid:durableId="4825045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21960"/>
    <w:rsid w:val="00023A85"/>
    <w:rsid w:val="0002621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D6C2C"/>
    <w:rsid w:val="000E2301"/>
    <w:rsid w:val="000E53A8"/>
    <w:rsid w:val="000F2735"/>
    <w:rsid w:val="000F640E"/>
    <w:rsid w:val="001008C3"/>
    <w:rsid w:val="00106EF0"/>
    <w:rsid w:val="00110297"/>
    <w:rsid w:val="001124B2"/>
    <w:rsid w:val="00120406"/>
    <w:rsid w:val="00131B1C"/>
    <w:rsid w:val="00131BD5"/>
    <w:rsid w:val="00132516"/>
    <w:rsid w:val="00151BA1"/>
    <w:rsid w:val="00154423"/>
    <w:rsid w:val="0016340A"/>
    <w:rsid w:val="00165267"/>
    <w:rsid w:val="001666AE"/>
    <w:rsid w:val="00166ECF"/>
    <w:rsid w:val="001723D9"/>
    <w:rsid w:val="00174A71"/>
    <w:rsid w:val="00186778"/>
    <w:rsid w:val="00194604"/>
    <w:rsid w:val="00196118"/>
    <w:rsid w:val="00196373"/>
    <w:rsid w:val="001A0287"/>
    <w:rsid w:val="001A5A00"/>
    <w:rsid w:val="001A64C3"/>
    <w:rsid w:val="001A7567"/>
    <w:rsid w:val="001B26FA"/>
    <w:rsid w:val="001B43E4"/>
    <w:rsid w:val="001D22CD"/>
    <w:rsid w:val="001E1336"/>
    <w:rsid w:val="001E5ADA"/>
    <w:rsid w:val="00202196"/>
    <w:rsid w:val="002064C8"/>
    <w:rsid w:val="002300A8"/>
    <w:rsid w:val="00232F16"/>
    <w:rsid w:val="00234AC2"/>
    <w:rsid w:val="002458AA"/>
    <w:rsid w:val="00245E47"/>
    <w:rsid w:val="00247699"/>
    <w:rsid w:val="0025423C"/>
    <w:rsid w:val="002636A8"/>
    <w:rsid w:val="00266BDA"/>
    <w:rsid w:val="002760A1"/>
    <w:rsid w:val="002A0D28"/>
    <w:rsid w:val="002A5233"/>
    <w:rsid w:val="002A7D22"/>
    <w:rsid w:val="002B4315"/>
    <w:rsid w:val="002B60DB"/>
    <w:rsid w:val="002B73D3"/>
    <w:rsid w:val="002B795B"/>
    <w:rsid w:val="002C07F5"/>
    <w:rsid w:val="002C4863"/>
    <w:rsid w:val="002D3549"/>
    <w:rsid w:val="00310ABF"/>
    <w:rsid w:val="003139BB"/>
    <w:rsid w:val="003171E0"/>
    <w:rsid w:val="00340671"/>
    <w:rsid w:val="0034550F"/>
    <w:rsid w:val="003469D8"/>
    <w:rsid w:val="00350026"/>
    <w:rsid w:val="00353337"/>
    <w:rsid w:val="003546E2"/>
    <w:rsid w:val="003560D9"/>
    <w:rsid w:val="00361665"/>
    <w:rsid w:val="00371CC6"/>
    <w:rsid w:val="00383F3C"/>
    <w:rsid w:val="0038532D"/>
    <w:rsid w:val="00385752"/>
    <w:rsid w:val="003972EA"/>
    <w:rsid w:val="003C06EA"/>
    <w:rsid w:val="003C4C45"/>
    <w:rsid w:val="003C5D00"/>
    <w:rsid w:val="003D22EA"/>
    <w:rsid w:val="003D6368"/>
    <w:rsid w:val="003D65B9"/>
    <w:rsid w:val="003E0188"/>
    <w:rsid w:val="003E4297"/>
    <w:rsid w:val="003F36BD"/>
    <w:rsid w:val="003F738E"/>
    <w:rsid w:val="00403BB1"/>
    <w:rsid w:val="00406468"/>
    <w:rsid w:val="00407A2A"/>
    <w:rsid w:val="00407EB6"/>
    <w:rsid w:val="00427F5A"/>
    <w:rsid w:val="00432DFC"/>
    <w:rsid w:val="004345C8"/>
    <w:rsid w:val="00437752"/>
    <w:rsid w:val="00447246"/>
    <w:rsid w:val="00447B26"/>
    <w:rsid w:val="00447C17"/>
    <w:rsid w:val="00462334"/>
    <w:rsid w:val="0046323B"/>
    <w:rsid w:val="00463F79"/>
    <w:rsid w:val="004739F1"/>
    <w:rsid w:val="004876ED"/>
    <w:rsid w:val="0049323B"/>
    <w:rsid w:val="004A09A8"/>
    <w:rsid w:val="004B00A6"/>
    <w:rsid w:val="004B04F6"/>
    <w:rsid w:val="004B2E61"/>
    <w:rsid w:val="004D17B0"/>
    <w:rsid w:val="004E1B80"/>
    <w:rsid w:val="004F0E08"/>
    <w:rsid w:val="004F4884"/>
    <w:rsid w:val="004F795E"/>
    <w:rsid w:val="00501997"/>
    <w:rsid w:val="00503569"/>
    <w:rsid w:val="00510BBC"/>
    <w:rsid w:val="00522D54"/>
    <w:rsid w:val="00527FB2"/>
    <w:rsid w:val="005316D9"/>
    <w:rsid w:val="00533B81"/>
    <w:rsid w:val="0053549A"/>
    <w:rsid w:val="00542FE8"/>
    <w:rsid w:val="005447BD"/>
    <w:rsid w:val="0055236C"/>
    <w:rsid w:val="00553FFF"/>
    <w:rsid w:val="00563796"/>
    <w:rsid w:val="00580BDE"/>
    <w:rsid w:val="005813C7"/>
    <w:rsid w:val="00581D95"/>
    <w:rsid w:val="00584894"/>
    <w:rsid w:val="00586152"/>
    <w:rsid w:val="005865A7"/>
    <w:rsid w:val="005951D5"/>
    <w:rsid w:val="00596E23"/>
    <w:rsid w:val="00597838"/>
    <w:rsid w:val="005A4F7E"/>
    <w:rsid w:val="005A750D"/>
    <w:rsid w:val="005B06AA"/>
    <w:rsid w:val="005C60AB"/>
    <w:rsid w:val="005E2CEB"/>
    <w:rsid w:val="005E35FA"/>
    <w:rsid w:val="005E6C19"/>
    <w:rsid w:val="005F6F43"/>
    <w:rsid w:val="005F7397"/>
    <w:rsid w:val="00604F82"/>
    <w:rsid w:val="0061097B"/>
    <w:rsid w:val="00610B98"/>
    <w:rsid w:val="00613F27"/>
    <w:rsid w:val="00615C43"/>
    <w:rsid w:val="00627025"/>
    <w:rsid w:val="00636463"/>
    <w:rsid w:val="00636C12"/>
    <w:rsid w:val="006434F1"/>
    <w:rsid w:val="00651C9F"/>
    <w:rsid w:val="00657A57"/>
    <w:rsid w:val="00664E2A"/>
    <w:rsid w:val="00673EED"/>
    <w:rsid w:val="006815CE"/>
    <w:rsid w:val="0069523E"/>
    <w:rsid w:val="00696EEE"/>
    <w:rsid w:val="006A06FB"/>
    <w:rsid w:val="006A1CF9"/>
    <w:rsid w:val="006A4736"/>
    <w:rsid w:val="006A7C3E"/>
    <w:rsid w:val="006B1290"/>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392F"/>
    <w:rsid w:val="007A4B14"/>
    <w:rsid w:val="007B0E99"/>
    <w:rsid w:val="007C0213"/>
    <w:rsid w:val="007C593C"/>
    <w:rsid w:val="007C5A41"/>
    <w:rsid w:val="007C6921"/>
    <w:rsid w:val="007C7945"/>
    <w:rsid w:val="007D0B18"/>
    <w:rsid w:val="007D430E"/>
    <w:rsid w:val="007E4A71"/>
    <w:rsid w:val="007F1D29"/>
    <w:rsid w:val="007F6E5C"/>
    <w:rsid w:val="008005C6"/>
    <w:rsid w:val="00804A99"/>
    <w:rsid w:val="008104BA"/>
    <w:rsid w:val="00817639"/>
    <w:rsid w:val="008229B0"/>
    <w:rsid w:val="00823A65"/>
    <w:rsid w:val="0083629C"/>
    <w:rsid w:val="008427B8"/>
    <w:rsid w:val="008466AF"/>
    <w:rsid w:val="00854632"/>
    <w:rsid w:val="0086240F"/>
    <w:rsid w:val="0086497B"/>
    <w:rsid w:val="00871912"/>
    <w:rsid w:val="00876E18"/>
    <w:rsid w:val="008819E4"/>
    <w:rsid w:val="008942D6"/>
    <w:rsid w:val="008A77B2"/>
    <w:rsid w:val="008C78F3"/>
    <w:rsid w:val="008D46CA"/>
    <w:rsid w:val="008D6AD5"/>
    <w:rsid w:val="008F5272"/>
    <w:rsid w:val="008F6A5F"/>
    <w:rsid w:val="00906D83"/>
    <w:rsid w:val="00911BB5"/>
    <w:rsid w:val="00916C1F"/>
    <w:rsid w:val="00917056"/>
    <w:rsid w:val="0092255F"/>
    <w:rsid w:val="009226E4"/>
    <w:rsid w:val="009333D9"/>
    <w:rsid w:val="00935B88"/>
    <w:rsid w:val="00942380"/>
    <w:rsid w:val="00944235"/>
    <w:rsid w:val="00947D01"/>
    <w:rsid w:val="0095618E"/>
    <w:rsid w:val="00976437"/>
    <w:rsid w:val="00977FE7"/>
    <w:rsid w:val="009877FF"/>
    <w:rsid w:val="0099279B"/>
    <w:rsid w:val="009A7D5E"/>
    <w:rsid w:val="009B3032"/>
    <w:rsid w:val="009C6D4D"/>
    <w:rsid w:val="009E1E04"/>
    <w:rsid w:val="009F29E6"/>
    <w:rsid w:val="00A220EE"/>
    <w:rsid w:val="00A236A1"/>
    <w:rsid w:val="00A30062"/>
    <w:rsid w:val="00A43A95"/>
    <w:rsid w:val="00A51E59"/>
    <w:rsid w:val="00A65DC4"/>
    <w:rsid w:val="00A774CF"/>
    <w:rsid w:val="00AA7862"/>
    <w:rsid w:val="00AB52B6"/>
    <w:rsid w:val="00AC3D36"/>
    <w:rsid w:val="00AC3ED5"/>
    <w:rsid w:val="00AD40E9"/>
    <w:rsid w:val="00AD4787"/>
    <w:rsid w:val="00AD7347"/>
    <w:rsid w:val="00AE2CD1"/>
    <w:rsid w:val="00AE3A52"/>
    <w:rsid w:val="00AE5B9B"/>
    <w:rsid w:val="00B01B91"/>
    <w:rsid w:val="00B02416"/>
    <w:rsid w:val="00B02DF9"/>
    <w:rsid w:val="00B21AA4"/>
    <w:rsid w:val="00B223A6"/>
    <w:rsid w:val="00B23FF9"/>
    <w:rsid w:val="00B35C9F"/>
    <w:rsid w:val="00B406E1"/>
    <w:rsid w:val="00B40C24"/>
    <w:rsid w:val="00B47640"/>
    <w:rsid w:val="00B506B5"/>
    <w:rsid w:val="00B51FE3"/>
    <w:rsid w:val="00B5252C"/>
    <w:rsid w:val="00B6058D"/>
    <w:rsid w:val="00B60F80"/>
    <w:rsid w:val="00B64624"/>
    <w:rsid w:val="00B663EB"/>
    <w:rsid w:val="00B66A0C"/>
    <w:rsid w:val="00B77F47"/>
    <w:rsid w:val="00B8425B"/>
    <w:rsid w:val="00B854D8"/>
    <w:rsid w:val="00B868B9"/>
    <w:rsid w:val="00B92D0A"/>
    <w:rsid w:val="00B92EB5"/>
    <w:rsid w:val="00B93BD3"/>
    <w:rsid w:val="00B95CA3"/>
    <w:rsid w:val="00BA79FD"/>
    <w:rsid w:val="00BB279B"/>
    <w:rsid w:val="00BC04FD"/>
    <w:rsid w:val="00BC3C84"/>
    <w:rsid w:val="00BD055C"/>
    <w:rsid w:val="00BD4356"/>
    <w:rsid w:val="00BD5BDC"/>
    <w:rsid w:val="00BE14D3"/>
    <w:rsid w:val="00BE1564"/>
    <w:rsid w:val="00BE2B72"/>
    <w:rsid w:val="00BE3EB7"/>
    <w:rsid w:val="00BE5E43"/>
    <w:rsid w:val="00BE788B"/>
    <w:rsid w:val="00C0414B"/>
    <w:rsid w:val="00C15940"/>
    <w:rsid w:val="00C258D2"/>
    <w:rsid w:val="00C2690E"/>
    <w:rsid w:val="00C3046F"/>
    <w:rsid w:val="00C34154"/>
    <w:rsid w:val="00C37FD7"/>
    <w:rsid w:val="00C410CE"/>
    <w:rsid w:val="00C4459F"/>
    <w:rsid w:val="00C44801"/>
    <w:rsid w:val="00C47203"/>
    <w:rsid w:val="00C51B20"/>
    <w:rsid w:val="00C51F1C"/>
    <w:rsid w:val="00C57384"/>
    <w:rsid w:val="00C655C5"/>
    <w:rsid w:val="00C66586"/>
    <w:rsid w:val="00C67567"/>
    <w:rsid w:val="00C67976"/>
    <w:rsid w:val="00C81C1C"/>
    <w:rsid w:val="00C87471"/>
    <w:rsid w:val="00C93495"/>
    <w:rsid w:val="00C95B02"/>
    <w:rsid w:val="00C96150"/>
    <w:rsid w:val="00CA3415"/>
    <w:rsid w:val="00CA51E8"/>
    <w:rsid w:val="00CB39F2"/>
    <w:rsid w:val="00CB4ED2"/>
    <w:rsid w:val="00CC0EF1"/>
    <w:rsid w:val="00CC6398"/>
    <w:rsid w:val="00CD5FE7"/>
    <w:rsid w:val="00CD7E47"/>
    <w:rsid w:val="00CE127A"/>
    <w:rsid w:val="00CE1C92"/>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B59D4"/>
    <w:rsid w:val="00DC11EC"/>
    <w:rsid w:val="00DD545A"/>
    <w:rsid w:val="00DF2542"/>
    <w:rsid w:val="00E00E15"/>
    <w:rsid w:val="00E128E2"/>
    <w:rsid w:val="00E13FAB"/>
    <w:rsid w:val="00E20C88"/>
    <w:rsid w:val="00E23194"/>
    <w:rsid w:val="00E249C8"/>
    <w:rsid w:val="00E261D0"/>
    <w:rsid w:val="00E5169D"/>
    <w:rsid w:val="00E57203"/>
    <w:rsid w:val="00E57CE8"/>
    <w:rsid w:val="00E72507"/>
    <w:rsid w:val="00E82F1D"/>
    <w:rsid w:val="00E84856"/>
    <w:rsid w:val="00EA2BE6"/>
    <w:rsid w:val="00EA5817"/>
    <w:rsid w:val="00EC3E44"/>
    <w:rsid w:val="00EC7AE1"/>
    <w:rsid w:val="00ED377D"/>
    <w:rsid w:val="00ED3FDA"/>
    <w:rsid w:val="00EE6225"/>
    <w:rsid w:val="00EF1F7F"/>
    <w:rsid w:val="00EF4B60"/>
    <w:rsid w:val="00EF6ECE"/>
    <w:rsid w:val="00F03648"/>
    <w:rsid w:val="00F104C8"/>
    <w:rsid w:val="00F1359C"/>
    <w:rsid w:val="00F14650"/>
    <w:rsid w:val="00F15AA8"/>
    <w:rsid w:val="00F17E63"/>
    <w:rsid w:val="00F23DC8"/>
    <w:rsid w:val="00F41E09"/>
    <w:rsid w:val="00F4616C"/>
    <w:rsid w:val="00F65A30"/>
    <w:rsid w:val="00F66BD3"/>
    <w:rsid w:val="00F73C3F"/>
    <w:rsid w:val="00F87ACF"/>
    <w:rsid w:val="00F932EB"/>
    <w:rsid w:val="00F96C22"/>
    <w:rsid w:val="00FA4540"/>
    <w:rsid w:val="00FB7839"/>
    <w:rsid w:val="00FC2A3A"/>
    <w:rsid w:val="00FC484C"/>
    <w:rsid w:val="00FD3F3B"/>
    <w:rsid w:val="00FD65A7"/>
    <w:rsid w:val="00FE1272"/>
    <w:rsid w:val="00FE1DF0"/>
    <w:rsid w:val="00FE3DF9"/>
    <w:rsid w:val="00FF00DE"/>
    <w:rsid w:val="00FF45DF"/>
    <w:rsid w:val="00FF5900"/>
    <w:rsid w:val="00FF7490"/>
    <w:rsid w:val="012541A9"/>
    <w:rsid w:val="02C7EB0F"/>
    <w:rsid w:val="03B3C07C"/>
    <w:rsid w:val="04E17E0C"/>
    <w:rsid w:val="05F8B2CC"/>
    <w:rsid w:val="06AB627D"/>
    <w:rsid w:val="06CB2E06"/>
    <w:rsid w:val="07FD1A4E"/>
    <w:rsid w:val="0A5CFC9D"/>
    <w:rsid w:val="0B8A4CFB"/>
    <w:rsid w:val="0C23E219"/>
    <w:rsid w:val="0E0A9DB6"/>
    <w:rsid w:val="105373B3"/>
    <w:rsid w:val="107A2FA8"/>
    <w:rsid w:val="11423E78"/>
    <w:rsid w:val="13867117"/>
    <w:rsid w:val="167A49DA"/>
    <w:rsid w:val="16D37B90"/>
    <w:rsid w:val="18161A3B"/>
    <w:rsid w:val="18285131"/>
    <w:rsid w:val="186C1930"/>
    <w:rsid w:val="1A5082DC"/>
    <w:rsid w:val="1C92C220"/>
    <w:rsid w:val="1F71312C"/>
    <w:rsid w:val="1FC18A0F"/>
    <w:rsid w:val="201D6D7A"/>
    <w:rsid w:val="2682272A"/>
    <w:rsid w:val="27235F96"/>
    <w:rsid w:val="28BF2FF7"/>
    <w:rsid w:val="2D412A19"/>
    <w:rsid w:val="2E4CA3D1"/>
    <w:rsid w:val="313696D0"/>
    <w:rsid w:val="3324CFB9"/>
    <w:rsid w:val="334AB496"/>
    <w:rsid w:val="349CE5BB"/>
    <w:rsid w:val="35404292"/>
    <w:rsid w:val="363E8D59"/>
    <w:rsid w:val="36EA596D"/>
    <w:rsid w:val="38209611"/>
    <w:rsid w:val="3A10BF58"/>
    <w:rsid w:val="3B11FE7C"/>
    <w:rsid w:val="3E499F3E"/>
    <w:rsid w:val="41814000"/>
    <w:rsid w:val="4321CB26"/>
    <w:rsid w:val="433AF383"/>
    <w:rsid w:val="44D6C3E4"/>
    <w:rsid w:val="4585AA57"/>
    <w:rsid w:val="478614F7"/>
    <w:rsid w:val="49AA3507"/>
    <w:rsid w:val="4B2CDD0B"/>
    <w:rsid w:val="4DF5567B"/>
    <w:rsid w:val="4EACA682"/>
    <w:rsid w:val="4FD56454"/>
    <w:rsid w:val="51D9118C"/>
    <w:rsid w:val="528FE182"/>
    <w:rsid w:val="52C8C79E"/>
    <w:rsid w:val="56006860"/>
    <w:rsid w:val="58485310"/>
    <w:rsid w:val="59AE0979"/>
    <w:rsid w:val="59E42371"/>
    <w:rsid w:val="59EAC69D"/>
    <w:rsid w:val="5A79ABAE"/>
    <w:rsid w:val="5CCC9A40"/>
    <w:rsid w:val="5FD25FC1"/>
    <w:rsid w:val="61110DF0"/>
    <w:rsid w:val="61B91B5E"/>
    <w:rsid w:val="62DEEB68"/>
    <w:rsid w:val="63B985FE"/>
    <w:rsid w:val="674A5876"/>
    <w:rsid w:val="69561A72"/>
    <w:rsid w:val="6A6D04FA"/>
    <w:rsid w:val="6D03BB8B"/>
    <w:rsid w:val="6DD2C257"/>
    <w:rsid w:val="6F6B5FF7"/>
    <w:rsid w:val="6F734D7D"/>
    <w:rsid w:val="6FC55BF6"/>
    <w:rsid w:val="70F13ABC"/>
    <w:rsid w:val="7233D967"/>
    <w:rsid w:val="724D01C4"/>
    <w:rsid w:val="72A300B9"/>
    <w:rsid w:val="73E8D225"/>
    <w:rsid w:val="7454ECB8"/>
    <w:rsid w:val="76EE65D0"/>
    <w:rsid w:val="77074A8A"/>
    <w:rsid w:val="78543F33"/>
    <w:rsid w:val="79E23E93"/>
    <w:rsid w:val="7A42F82D"/>
    <w:rsid w:val="7AF1DA9D"/>
    <w:rsid w:val="7D98F0A9"/>
    <w:rsid w:val="7DBFF485"/>
    <w:rsid w:val="7F897147"/>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699"/>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6"/>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8"/>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11"/>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6"/>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1124B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1124B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900736">
      <w:bodyDiv w:val="1"/>
      <w:marLeft w:val="0"/>
      <w:marRight w:val="0"/>
      <w:marTop w:val="0"/>
      <w:marBottom w:val="0"/>
      <w:divBdr>
        <w:top w:val="none" w:sz="0" w:space="0" w:color="auto"/>
        <w:left w:val="none" w:sz="0" w:space="0" w:color="auto"/>
        <w:bottom w:val="none" w:sz="0" w:space="0" w:color="auto"/>
        <w:right w:val="none" w:sz="0" w:space="0" w:color="auto"/>
      </w:divBdr>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16ba8070f7c740e7" Type="http://schemas.microsoft.com/office/2019/09/relationships/intelligence" Target="intelligenc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6053E2-AC5E-44C8-A7CB-01C0D42C8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e5de-3b39-4145-9772-237e39e40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62C95A-73A5-4702-8977-E9462EEFA726}">
  <ds:schemaRefs>
    <ds:schemaRef ds:uri="http://schemas.microsoft.com/sharepoint/v3/contenttype/forms"/>
  </ds:schemaRefs>
</ds:datastoreItem>
</file>

<file path=customXml/itemProps3.xml><?xml version="1.0" encoding="utf-8"?>
<ds:datastoreItem xmlns:ds="http://schemas.openxmlformats.org/officeDocument/2006/customXml" ds:itemID="{5E6C6F91-178E-4E97-ABD2-1F81BD729BEE}">
  <ds:schemaRefs>
    <ds:schemaRef ds:uri="http://schemas.openxmlformats.org/officeDocument/2006/bibliography"/>
  </ds:schemaRefs>
</ds:datastoreItem>
</file>

<file path=customXml/itemProps4.xml><?xml version="1.0" encoding="utf-8"?>
<ds:datastoreItem xmlns:ds="http://schemas.openxmlformats.org/officeDocument/2006/customXml" ds:itemID="{343A5E36-591B-4B83-9BDB-87F077C3C7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48</TotalTime>
  <Pages>6</Pages>
  <Words>983</Words>
  <Characters>6677</Characters>
  <Application>Microsoft Office Word</Application>
  <DocSecurity>0</DocSecurity>
  <Lines>278</Lines>
  <Paragraphs>166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Jen Luff - AFA</cp:lastModifiedBy>
  <cp:revision>15</cp:revision>
  <dcterms:created xsi:type="dcterms:W3CDTF">2022-05-18T04:54:00Z</dcterms:created>
  <dcterms:modified xsi:type="dcterms:W3CDTF">2026-08-17T00:26:00Z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6" name="MediaServiceImageTags">
    <vt:lpwstr/>
  </property>
</Properties>
</file>